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8EE876" w14:textId="16C1D523" w:rsidR="00300906" w:rsidRDefault="00900FF4" w:rsidP="008D2C71">
      <w:pPr>
        <w:jc w:val="center"/>
        <w:rPr>
          <w:rFonts w:ascii="Arial" w:hAnsi="Arial"/>
          <w:b/>
          <w:sz w:val="28"/>
        </w:rPr>
      </w:pPr>
      <w:r w:rsidRPr="008D2C71">
        <w:rPr>
          <w:rFonts w:ascii="Arial" w:hAnsi="Arial"/>
          <w:b/>
          <w:noProof/>
          <w:sz w:val="28"/>
          <w:lang w:eastAsia="en-GB"/>
        </w:rPr>
        <w:drawing>
          <wp:inline distT="0" distB="0" distL="0" distR="0" wp14:anchorId="5967ADD8" wp14:editId="7C13982C">
            <wp:extent cx="5724525" cy="1714500"/>
            <wp:effectExtent l="0" t="0" r="9525" b="0"/>
            <wp:docPr id="1" name="Picture 1" descr="2007-SWF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7-SWFA-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4525" cy="1714500"/>
                    </a:xfrm>
                    <a:prstGeom prst="rect">
                      <a:avLst/>
                    </a:prstGeom>
                    <a:noFill/>
                    <a:ln>
                      <a:noFill/>
                    </a:ln>
                  </pic:spPr>
                </pic:pic>
              </a:graphicData>
            </a:graphic>
          </wp:inline>
        </w:drawing>
      </w:r>
    </w:p>
    <w:p w14:paraId="4978B13C" w14:textId="77777777" w:rsidR="00300906" w:rsidRDefault="00300906" w:rsidP="008D2C71">
      <w:pPr>
        <w:jc w:val="center"/>
        <w:rPr>
          <w:rFonts w:ascii="Arial" w:hAnsi="Arial" w:cs="Arial"/>
          <w:b/>
          <w:sz w:val="40"/>
          <w:szCs w:val="40"/>
        </w:rPr>
      </w:pPr>
    </w:p>
    <w:p w14:paraId="363437BE" w14:textId="77777777" w:rsidR="00200C82" w:rsidRDefault="00200C82" w:rsidP="008D2C71">
      <w:pPr>
        <w:jc w:val="center"/>
        <w:rPr>
          <w:rFonts w:ascii="Arial" w:hAnsi="Arial" w:cs="Arial"/>
          <w:b/>
          <w:sz w:val="40"/>
          <w:szCs w:val="40"/>
        </w:rPr>
      </w:pPr>
    </w:p>
    <w:p w14:paraId="0C4B51E9" w14:textId="77777777" w:rsidR="00AF44F0" w:rsidRDefault="00AF44F0" w:rsidP="008D2C71">
      <w:pPr>
        <w:jc w:val="center"/>
        <w:rPr>
          <w:rFonts w:ascii="Arial" w:hAnsi="Arial" w:cs="Arial"/>
          <w:b/>
          <w:sz w:val="40"/>
          <w:szCs w:val="40"/>
        </w:rPr>
      </w:pPr>
    </w:p>
    <w:p w14:paraId="409221F9" w14:textId="77777777" w:rsidR="00AF44F0" w:rsidRDefault="00AF44F0" w:rsidP="008D2C71">
      <w:pPr>
        <w:jc w:val="center"/>
        <w:rPr>
          <w:rFonts w:ascii="Arial" w:hAnsi="Arial" w:cs="Arial"/>
          <w:b/>
          <w:sz w:val="40"/>
          <w:szCs w:val="40"/>
        </w:rPr>
      </w:pPr>
    </w:p>
    <w:p w14:paraId="412E2E7D" w14:textId="77777777" w:rsidR="008D2C71" w:rsidRDefault="008D2C71" w:rsidP="008D2C71">
      <w:pPr>
        <w:jc w:val="center"/>
        <w:rPr>
          <w:rFonts w:ascii="Arial" w:hAnsi="Arial" w:cs="Arial"/>
          <w:b/>
          <w:sz w:val="40"/>
          <w:szCs w:val="40"/>
        </w:rPr>
      </w:pPr>
    </w:p>
    <w:p w14:paraId="23BA53DE" w14:textId="77777777" w:rsidR="008D2C71" w:rsidRDefault="008D2C71" w:rsidP="008D2C71">
      <w:pPr>
        <w:jc w:val="center"/>
        <w:rPr>
          <w:rFonts w:ascii="Arial" w:hAnsi="Arial" w:cs="Arial"/>
          <w:b/>
          <w:sz w:val="40"/>
          <w:szCs w:val="40"/>
        </w:rPr>
      </w:pPr>
    </w:p>
    <w:p w14:paraId="3E30390D" w14:textId="77777777" w:rsidR="008D2C71" w:rsidRDefault="008D2C71" w:rsidP="008D2C71">
      <w:pPr>
        <w:jc w:val="center"/>
        <w:rPr>
          <w:rFonts w:ascii="Arial" w:hAnsi="Arial" w:cs="Arial"/>
          <w:b/>
          <w:sz w:val="40"/>
          <w:szCs w:val="40"/>
        </w:rPr>
      </w:pPr>
    </w:p>
    <w:p w14:paraId="5B09738C" w14:textId="77777777" w:rsidR="008D2C71" w:rsidRDefault="008D2C71" w:rsidP="008D2C71">
      <w:pPr>
        <w:jc w:val="center"/>
        <w:rPr>
          <w:rFonts w:ascii="Arial" w:hAnsi="Arial" w:cs="Arial"/>
          <w:b/>
          <w:sz w:val="40"/>
          <w:szCs w:val="40"/>
        </w:rPr>
      </w:pPr>
    </w:p>
    <w:p w14:paraId="14A2BB2C" w14:textId="77777777" w:rsidR="00200C82" w:rsidRPr="00200C82" w:rsidRDefault="00200C82" w:rsidP="008D2C71">
      <w:pPr>
        <w:jc w:val="center"/>
        <w:rPr>
          <w:rFonts w:ascii="Arial" w:hAnsi="Arial" w:cs="Arial"/>
          <w:b/>
          <w:sz w:val="44"/>
          <w:szCs w:val="44"/>
        </w:rPr>
      </w:pPr>
      <w:r w:rsidRPr="00200C82">
        <w:rPr>
          <w:rFonts w:ascii="Arial" w:hAnsi="Arial" w:cs="Arial"/>
          <w:b/>
          <w:sz w:val="44"/>
          <w:szCs w:val="44"/>
        </w:rPr>
        <w:t>Section 3</w:t>
      </w:r>
    </w:p>
    <w:p w14:paraId="41F33D62" w14:textId="77777777" w:rsidR="00200C82" w:rsidRPr="008D2C71" w:rsidRDefault="00200C82" w:rsidP="008D2C71">
      <w:pPr>
        <w:jc w:val="center"/>
        <w:rPr>
          <w:rFonts w:ascii="Arial" w:hAnsi="Arial" w:cs="Arial"/>
          <w:b/>
          <w:sz w:val="40"/>
          <w:szCs w:val="40"/>
        </w:rPr>
      </w:pPr>
    </w:p>
    <w:p w14:paraId="5D7BC7D0" w14:textId="585E3273" w:rsidR="00D8194E" w:rsidRPr="00184E14" w:rsidRDefault="00511AA8" w:rsidP="00AA70F1">
      <w:pPr>
        <w:pStyle w:val="Heading1"/>
        <w:rPr>
          <w:rStyle w:val="Emphasis"/>
          <w:i w:val="0"/>
        </w:rPr>
      </w:pPr>
      <w:bookmarkStart w:id="0" w:name="_Toc408213303"/>
      <w:r w:rsidRPr="00184E14">
        <w:rPr>
          <w:rStyle w:val="Emphasis"/>
          <w:i w:val="0"/>
        </w:rPr>
        <w:t xml:space="preserve">Committee </w:t>
      </w:r>
      <w:r w:rsidR="000D0235" w:rsidRPr="00184E14">
        <w:rPr>
          <w:rStyle w:val="Emphasis"/>
          <w:i w:val="0"/>
        </w:rPr>
        <w:t xml:space="preserve">Membership and </w:t>
      </w:r>
      <w:r w:rsidRPr="00184E14">
        <w:rPr>
          <w:rStyle w:val="Emphasis"/>
          <w:i w:val="0"/>
        </w:rPr>
        <w:t>Constitution</w:t>
      </w:r>
      <w:bookmarkEnd w:id="0"/>
    </w:p>
    <w:p w14:paraId="70AD526C" w14:textId="77777777" w:rsidR="00442C70" w:rsidRPr="00184E14" w:rsidRDefault="00442C70" w:rsidP="00184E14">
      <w:pPr>
        <w:pStyle w:val="Heading1"/>
        <w:rPr>
          <w:rStyle w:val="Emphasis"/>
        </w:rPr>
      </w:pPr>
    </w:p>
    <w:p w14:paraId="443FED99" w14:textId="77777777" w:rsidR="00442C70" w:rsidRDefault="00442C70"/>
    <w:p w14:paraId="638AE3DE" w14:textId="77777777" w:rsidR="00442C70" w:rsidRDefault="00442C70"/>
    <w:p w14:paraId="62549AF5" w14:textId="77777777" w:rsidR="00442C70" w:rsidRDefault="00442C70">
      <w:pPr>
        <w:jc w:val="both"/>
      </w:pPr>
    </w:p>
    <w:p w14:paraId="08A6BE63" w14:textId="60AE2CC9" w:rsidR="00093AB5" w:rsidRDefault="00382495">
      <w:r>
        <w:br w:type="page"/>
      </w:r>
    </w:p>
    <w:p w14:paraId="74E9B5A6" w14:textId="37BFABEB" w:rsidR="00184E14" w:rsidRDefault="00184E14"/>
    <w:sdt>
      <w:sdtPr>
        <w:rPr>
          <w:rFonts w:ascii="Times New Roman" w:eastAsia="Times New Roman" w:hAnsi="Times New Roman" w:cs="Times New Roman"/>
          <w:color w:val="auto"/>
          <w:sz w:val="24"/>
          <w:szCs w:val="20"/>
          <w:lang w:val="en-GB"/>
        </w:rPr>
        <w:id w:val="-624240509"/>
        <w:docPartObj>
          <w:docPartGallery w:val="Table of Contents"/>
          <w:docPartUnique/>
        </w:docPartObj>
      </w:sdtPr>
      <w:sdtEndPr>
        <w:rPr>
          <w:rFonts w:ascii="Arial" w:hAnsi="Arial" w:cs="Arial"/>
          <w:b/>
          <w:bCs/>
          <w:noProof/>
        </w:rPr>
      </w:sdtEndPr>
      <w:sdtContent>
        <w:p w14:paraId="44EA9718" w14:textId="6060673E" w:rsidR="00184E14" w:rsidRDefault="00184E14">
          <w:pPr>
            <w:pStyle w:val="TOCHeading"/>
          </w:pPr>
          <w:r>
            <w:t>Contents</w:t>
          </w:r>
        </w:p>
        <w:p w14:paraId="4C716600" w14:textId="77777777" w:rsidR="00874EC0" w:rsidRPr="00874EC0" w:rsidRDefault="00184E14">
          <w:pPr>
            <w:pStyle w:val="TOC1"/>
            <w:tabs>
              <w:tab w:val="right" w:leader="dot" w:pos="14568"/>
            </w:tabs>
            <w:rPr>
              <w:rFonts w:ascii="Arial" w:eastAsiaTheme="minorEastAsia" w:hAnsi="Arial" w:cs="Arial"/>
              <w:noProof/>
              <w:sz w:val="22"/>
              <w:szCs w:val="22"/>
              <w:lang w:eastAsia="en-GB"/>
            </w:rPr>
          </w:pPr>
          <w:r w:rsidRPr="00AA70F1">
            <w:rPr>
              <w:rFonts w:ascii="Arial" w:hAnsi="Arial" w:cs="Arial"/>
            </w:rPr>
            <w:fldChar w:fldCharType="begin"/>
          </w:r>
          <w:r w:rsidRPr="00AA70F1">
            <w:rPr>
              <w:rFonts w:ascii="Arial" w:hAnsi="Arial" w:cs="Arial"/>
            </w:rPr>
            <w:instrText xml:space="preserve"> TOC \o "1-3" \h \z \u </w:instrText>
          </w:r>
          <w:r w:rsidRPr="00AA70F1">
            <w:rPr>
              <w:rFonts w:ascii="Arial" w:hAnsi="Arial" w:cs="Arial"/>
            </w:rPr>
            <w:fldChar w:fldCharType="separate"/>
          </w:r>
          <w:hyperlink w:anchor="_Toc408213303" w:history="1">
            <w:r w:rsidR="00874EC0" w:rsidRPr="00874EC0">
              <w:rPr>
                <w:rStyle w:val="Hyperlink"/>
                <w:rFonts w:ascii="Arial" w:hAnsi="Arial" w:cs="Arial"/>
                <w:iCs/>
                <w:noProof/>
              </w:rPr>
              <w:t>Committee Membership and Constitution</w:t>
            </w:r>
            <w:r w:rsidR="00874EC0" w:rsidRPr="00874EC0">
              <w:rPr>
                <w:rFonts w:ascii="Arial" w:hAnsi="Arial" w:cs="Arial"/>
                <w:noProof/>
                <w:webHidden/>
              </w:rPr>
              <w:tab/>
            </w:r>
            <w:r w:rsidR="00874EC0" w:rsidRPr="00874EC0">
              <w:rPr>
                <w:rFonts w:ascii="Arial" w:hAnsi="Arial" w:cs="Arial"/>
                <w:noProof/>
                <w:webHidden/>
              </w:rPr>
              <w:fldChar w:fldCharType="begin"/>
            </w:r>
            <w:r w:rsidR="00874EC0" w:rsidRPr="00874EC0">
              <w:rPr>
                <w:rFonts w:ascii="Arial" w:hAnsi="Arial" w:cs="Arial"/>
                <w:noProof/>
                <w:webHidden/>
              </w:rPr>
              <w:instrText xml:space="preserve"> PAGEREF _Toc408213303 \h </w:instrText>
            </w:r>
            <w:r w:rsidR="00874EC0" w:rsidRPr="00874EC0">
              <w:rPr>
                <w:rFonts w:ascii="Arial" w:hAnsi="Arial" w:cs="Arial"/>
                <w:noProof/>
                <w:webHidden/>
              </w:rPr>
            </w:r>
            <w:r w:rsidR="00874EC0" w:rsidRPr="00874EC0">
              <w:rPr>
                <w:rFonts w:ascii="Arial" w:hAnsi="Arial" w:cs="Arial"/>
                <w:noProof/>
                <w:webHidden/>
              </w:rPr>
              <w:fldChar w:fldCharType="separate"/>
            </w:r>
            <w:r w:rsidR="00874EC0" w:rsidRPr="00874EC0">
              <w:rPr>
                <w:rFonts w:ascii="Arial" w:hAnsi="Arial" w:cs="Arial"/>
                <w:noProof/>
                <w:webHidden/>
              </w:rPr>
              <w:t>1</w:t>
            </w:r>
            <w:r w:rsidR="00874EC0" w:rsidRPr="00874EC0">
              <w:rPr>
                <w:rFonts w:ascii="Arial" w:hAnsi="Arial" w:cs="Arial"/>
                <w:noProof/>
                <w:webHidden/>
              </w:rPr>
              <w:fldChar w:fldCharType="end"/>
            </w:r>
          </w:hyperlink>
        </w:p>
        <w:p w14:paraId="3562E165" w14:textId="77777777" w:rsidR="00874EC0" w:rsidRPr="00874EC0" w:rsidRDefault="00CD2A12">
          <w:pPr>
            <w:pStyle w:val="TOC1"/>
            <w:tabs>
              <w:tab w:val="right" w:leader="dot" w:pos="14568"/>
            </w:tabs>
            <w:rPr>
              <w:rFonts w:ascii="Arial" w:eastAsiaTheme="minorEastAsia" w:hAnsi="Arial" w:cs="Arial"/>
              <w:noProof/>
              <w:sz w:val="22"/>
              <w:szCs w:val="22"/>
              <w:lang w:eastAsia="en-GB"/>
            </w:rPr>
          </w:pPr>
          <w:hyperlink r:id="rId15" w:anchor="_Toc408213304" w:history="1">
            <w:r w:rsidR="00874EC0" w:rsidRPr="00874EC0">
              <w:rPr>
                <w:rStyle w:val="Hyperlink"/>
                <w:rFonts w:ascii="Arial" w:eastAsiaTheme="minorHAnsi" w:hAnsi="Arial" w:cs="Arial"/>
                <w:noProof/>
              </w:rPr>
              <w:t>Shropshire and Wrekin Fire and Rescue Authority Committee Structure</w:t>
            </w:r>
            <w:r w:rsidR="00874EC0" w:rsidRPr="00874EC0">
              <w:rPr>
                <w:rFonts w:ascii="Arial" w:hAnsi="Arial" w:cs="Arial"/>
                <w:noProof/>
                <w:webHidden/>
              </w:rPr>
              <w:tab/>
            </w:r>
            <w:r w:rsidR="00874EC0" w:rsidRPr="00874EC0">
              <w:rPr>
                <w:rFonts w:ascii="Arial" w:hAnsi="Arial" w:cs="Arial"/>
                <w:noProof/>
                <w:webHidden/>
              </w:rPr>
              <w:fldChar w:fldCharType="begin"/>
            </w:r>
            <w:r w:rsidR="00874EC0" w:rsidRPr="00874EC0">
              <w:rPr>
                <w:rFonts w:ascii="Arial" w:hAnsi="Arial" w:cs="Arial"/>
                <w:noProof/>
                <w:webHidden/>
              </w:rPr>
              <w:instrText xml:space="preserve"> PAGEREF _Toc408213304 \h </w:instrText>
            </w:r>
            <w:r w:rsidR="00874EC0" w:rsidRPr="00874EC0">
              <w:rPr>
                <w:rFonts w:ascii="Arial" w:hAnsi="Arial" w:cs="Arial"/>
                <w:noProof/>
                <w:webHidden/>
              </w:rPr>
            </w:r>
            <w:r w:rsidR="00874EC0" w:rsidRPr="00874EC0">
              <w:rPr>
                <w:rFonts w:ascii="Arial" w:hAnsi="Arial" w:cs="Arial"/>
                <w:noProof/>
                <w:webHidden/>
              </w:rPr>
              <w:fldChar w:fldCharType="separate"/>
            </w:r>
            <w:r w:rsidR="00874EC0" w:rsidRPr="00874EC0">
              <w:rPr>
                <w:rFonts w:ascii="Arial" w:hAnsi="Arial" w:cs="Arial"/>
                <w:noProof/>
                <w:webHidden/>
              </w:rPr>
              <w:t>5</w:t>
            </w:r>
            <w:r w:rsidR="00874EC0" w:rsidRPr="00874EC0">
              <w:rPr>
                <w:rFonts w:ascii="Arial" w:hAnsi="Arial" w:cs="Arial"/>
                <w:noProof/>
                <w:webHidden/>
              </w:rPr>
              <w:fldChar w:fldCharType="end"/>
            </w:r>
          </w:hyperlink>
        </w:p>
        <w:p w14:paraId="2D6DBFE7" w14:textId="77777777" w:rsidR="00874EC0" w:rsidRPr="00874EC0" w:rsidRDefault="00CD2A12">
          <w:pPr>
            <w:pStyle w:val="TOC1"/>
            <w:tabs>
              <w:tab w:val="right" w:leader="dot" w:pos="14568"/>
            </w:tabs>
            <w:rPr>
              <w:rFonts w:ascii="Arial" w:eastAsiaTheme="minorEastAsia" w:hAnsi="Arial" w:cs="Arial"/>
              <w:noProof/>
              <w:sz w:val="22"/>
              <w:szCs w:val="22"/>
              <w:lang w:eastAsia="en-GB"/>
            </w:rPr>
          </w:pPr>
          <w:hyperlink w:anchor="_Toc408213305" w:history="1">
            <w:r w:rsidR="00874EC0" w:rsidRPr="00874EC0">
              <w:rPr>
                <w:rStyle w:val="Hyperlink"/>
                <w:rFonts w:ascii="Arial" w:hAnsi="Arial" w:cs="Arial"/>
                <w:noProof/>
                <w:lang w:eastAsia="en-GB"/>
              </w:rPr>
              <w:t>Shropshire and Wrekin Fire and Rescue Authority Committee Membership</w:t>
            </w:r>
            <w:r w:rsidR="00874EC0" w:rsidRPr="00874EC0">
              <w:rPr>
                <w:rFonts w:ascii="Arial" w:hAnsi="Arial" w:cs="Arial"/>
                <w:noProof/>
                <w:webHidden/>
              </w:rPr>
              <w:tab/>
            </w:r>
            <w:r w:rsidR="00874EC0" w:rsidRPr="00874EC0">
              <w:rPr>
                <w:rFonts w:ascii="Arial" w:hAnsi="Arial" w:cs="Arial"/>
                <w:noProof/>
                <w:webHidden/>
              </w:rPr>
              <w:fldChar w:fldCharType="begin"/>
            </w:r>
            <w:r w:rsidR="00874EC0" w:rsidRPr="00874EC0">
              <w:rPr>
                <w:rFonts w:ascii="Arial" w:hAnsi="Arial" w:cs="Arial"/>
                <w:noProof/>
                <w:webHidden/>
              </w:rPr>
              <w:instrText xml:space="preserve"> PAGEREF _Toc408213305 \h </w:instrText>
            </w:r>
            <w:r w:rsidR="00874EC0" w:rsidRPr="00874EC0">
              <w:rPr>
                <w:rFonts w:ascii="Arial" w:hAnsi="Arial" w:cs="Arial"/>
                <w:noProof/>
                <w:webHidden/>
              </w:rPr>
            </w:r>
            <w:r w:rsidR="00874EC0" w:rsidRPr="00874EC0">
              <w:rPr>
                <w:rFonts w:ascii="Arial" w:hAnsi="Arial" w:cs="Arial"/>
                <w:noProof/>
                <w:webHidden/>
              </w:rPr>
              <w:fldChar w:fldCharType="separate"/>
            </w:r>
            <w:r w:rsidR="00874EC0" w:rsidRPr="00874EC0">
              <w:rPr>
                <w:rFonts w:ascii="Arial" w:hAnsi="Arial" w:cs="Arial"/>
                <w:noProof/>
                <w:webHidden/>
              </w:rPr>
              <w:t>1</w:t>
            </w:r>
            <w:r w:rsidR="00874EC0" w:rsidRPr="00874EC0">
              <w:rPr>
                <w:rFonts w:ascii="Arial" w:hAnsi="Arial" w:cs="Arial"/>
                <w:noProof/>
                <w:webHidden/>
              </w:rPr>
              <w:fldChar w:fldCharType="end"/>
            </w:r>
          </w:hyperlink>
        </w:p>
        <w:p w14:paraId="6667BD15" w14:textId="77777777" w:rsidR="00874EC0" w:rsidRPr="00874EC0" w:rsidRDefault="00CD2A12">
          <w:pPr>
            <w:pStyle w:val="TOC1"/>
            <w:tabs>
              <w:tab w:val="right" w:leader="dot" w:pos="14568"/>
            </w:tabs>
            <w:rPr>
              <w:rFonts w:ascii="Arial" w:eastAsiaTheme="minorEastAsia" w:hAnsi="Arial" w:cs="Arial"/>
              <w:noProof/>
              <w:sz w:val="22"/>
              <w:szCs w:val="22"/>
              <w:lang w:eastAsia="en-GB"/>
            </w:rPr>
          </w:pPr>
          <w:hyperlink w:anchor="_Toc408213306" w:history="1">
            <w:r w:rsidR="00874EC0" w:rsidRPr="00874EC0">
              <w:rPr>
                <w:rStyle w:val="Hyperlink"/>
                <w:rFonts w:ascii="Arial" w:eastAsia="Calibri" w:hAnsi="Arial" w:cs="Arial"/>
                <w:noProof/>
              </w:rPr>
              <w:t>Strategy and Resources Committee</w:t>
            </w:r>
            <w:r w:rsidR="00874EC0" w:rsidRPr="00874EC0">
              <w:rPr>
                <w:rFonts w:ascii="Arial" w:hAnsi="Arial" w:cs="Arial"/>
                <w:noProof/>
                <w:webHidden/>
              </w:rPr>
              <w:tab/>
            </w:r>
            <w:r w:rsidR="00874EC0" w:rsidRPr="00874EC0">
              <w:rPr>
                <w:rFonts w:ascii="Arial" w:hAnsi="Arial" w:cs="Arial"/>
                <w:noProof/>
                <w:webHidden/>
              </w:rPr>
              <w:fldChar w:fldCharType="begin"/>
            </w:r>
            <w:r w:rsidR="00874EC0" w:rsidRPr="00874EC0">
              <w:rPr>
                <w:rFonts w:ascii="Arial" w:hAnsi="Arial" w:cs="Arial"/>
                <w:noProof/>
                <w:webHidden/>
              </w:rPr>
              <w:instrText xml:space="preserve"> PAGEREF _Toc408213306 \h </w:instrText>
            </w:r>
            <w:r w:rsidR="00874EC0" w:rsidRPr="00874EC0">
              <w:rPr>
                <w:rFonts w:ascii="Arial" w:hAnsi="Arial" w:cs="Arial"/>
                <w:noProof/>
                <w:webHidden/>
              </w:rPr>
            </w:r>
            <w:r w:rsidR="00874EC0" w:rsidRPr="00874EC0">
              <w:rPr>
                <w:rFonts w:ascii="Arial" w:hAnsi="Arial" w:cs="Arial"/>
                <w:noProof/>
                <w:webHidden/>
              </w:rPr>
              <w:fldChar w:fldCharType="separate"/>
            </w:r>
            <w:r w:rsidR="00874EC0" w:rsidRPr="00874EC0">
              <w:rPr>
                <w:rFonts w:ascii="Arial" w:hAnsi="Arial" w:cs="Arial"/>
                <w:noProof/>
                <w:webHidden/>
              </w:rPr>
              <w:t>4</w:t>
            </w:r>
            <w:r w:rsidR="00874EC0" w:rsidRPr="00874EC0">
              <w:rPr>
                <w:rFonts w:ascii="Arial" w:hAnsi="Arial" w:cs="Arial"/>
                <w:noProof/>
                <w:webHidden/>
              </w:rPr>
              <w:fldChar w:fldCharType="end"/>
            </w:r>
          </w:hyperlink>
        </w:p>
        <w:p w14:paraId="34CDC95D" w14:textId="77777777" w:rsidR="00874EC0" w:rsidRPr="00874EC0" w:rsidRDefault="00CD2A12">
          <w:pPr>
            <w:pStyle w:val="TOC1"/>
            <w:tabs>
              <w:tab w:val="right" w:leader="dot" w:pos="14568"/>
            </w:tabs>
            <w:rPr>
              <w:rFonts w:ascii="Arial" w:eastAsiaTheme="minorEastAsia" w:hAnsi="Arial" w:cs="Arial"/>
              <w:noProof/>
              <w:sz w:val="22"/>
              <w:szCs w:val="22"/>
              <w:lang w:eastAsia="en-GB"/>
            </w:rPr>
          </w:pPr>
          <w:hyperlink w:anchor="_Toc408213307" w:history="1">
            <w:r w:rsidR="00874EC0" w:rsidRPr="00874EC0">
              <w:rPr>
                <w:rStyle w:val="Hyperlink"/>
                <w:rFonts w:ascii="Arial" w:eastAsia="Calibri" w:hAnsi="Arial" w:cs="Arial"/>
                <w:noProof/>
              </w:rPr>
              <w:t>Audit and Performance Management Committee</w:t>
            </w:r>
            <w:r w:rsidR="00874EC0" w:rsidRPr="00874EC0">
              <w:rPr>
                <w:rFonts w:ascii="Arial" w:hAnsi="Arial" w:cs="Arial"/>
                <w:noProof/>
                <w:webHidden/>
              </w:rPr>
              <w:tab/>
            </w:r>
            <w:r w:rsidR="00874EC0" w:rsidRPr="00874EC0">
              <w:rPr>
                <w:rFonts w:ascii="Arial" w:hAnsi="Arial" w:cs="Arial"/>
                <w:noProof/>
                <w:webHidden/>
              </w:rPr>
              <w:fldChar w:fldCharType="begin"/>
            </w:r>
            <w:r w:rsidR="00874EC0" w:rsidRPr="00874EC0">
              <w:rPr>
                <w:rFonts w:ascii="Arial" w:hAnsi="Arial" w:cs="Arial"/>
                <w:noProof/>
                <w:webHidden/>
              </w:rPr>
              <w:instrText xml:space="preserve"> PAGEREF _Toc408213307 \h </w:instrText>
            </w:r>
            <w:r w:rsidR="00874EC0" w:rsidRPr="00874EC0">
              <w:rPr>
                <w:rFonts w:ascii="Arial" w:hAnsi="Arial" w:cs="Arial"/>
                <w:noProof/>
                <w:webHidden/>
              </w:rPr>
            </w:r>
            <w:r w:rsidR="00874EC0" w:rsidRPr="00874EC0">
              <w:rPr>
                <w:rFonts w:ascii="Arial" w:hAnsi="Arial" w:cs="Arial"/>
                <w:noProof/>
                <w:webHidden/>
              </w:rPr>
              <w:fldChar w:fldCharType="separate"/>
            </w:r>
            <w:r w:rsidR="00874EC0" w:rsidRPr="00874EC0">
              <w:rPr>
                <w:rFonts w:ascii="Arial" w:hAnsi="Arial" w:cs="Arial"/>
                <w:noProof/>
                <w:webHidden/>
              </w:rPr>
              <w:t>8</w:t>
            </w:r>
            <w:r w:rsidR="00874EC0" w:rsidRPr="00874EC0">
              <w:rPr>
                <w:rFonts w:ascii="Arial" w:hAnsi="Arial" w:cs="Arial"/>
                <w:noProof/>
                <w:webHidden/>
              </w:rPr>
              <w:fldChar w:fldCharType="end"/>
            </w:r>
          </w:hyperlink>
        </w:p>
        <w:p w14:paraId="55B2BC7E" w14:textId="77777777" w:rsidR="00874EC0" w:rsidRPr="00874EC0" w:rsidRDefault="00CD2A12">
          <w:pPr>
            <w:pStyle w:val="TOC1"/>
            <w:tabs>
              <w:tab w:val="right" w:leader="dot" w:pos="14568"/>
            </w:tabs>
            <w:rPr>
              <w:rFonts w:ascii="Arial" w:eastAsiaTheme="minorEastAsia" w:hAnsi="Arial" w:cs="Arial"/>
              <w:noProof/>
              <w:sz w:val="22"/>
              <w:szCs w:val="22"/>
              <w:lang w:eastAsia="en-GB"/>
            </w:rPr>
          </w:pPr>
          <w:hyperlink w:anchor="_Toc408213308" w:history="1">
            <w:r w:rsidR="00874EC0" w:rsidRPr="00874EC0">
              <w:rPr>
                <w:rStyle w:val="Hyperlink"/>
                <w:rFonts w:ascii="Arial" w:hAnsi="Arial" w:cs="Arial"/>
                <w:noProof/>
              </w:rPr>
              <w:t>Standards and Human Resources Committee</w:t>
            </w:r>
            <w:r w:rsidR="00874EC0" w:rsidRPr="00874EC0">
              <w:rPr>
                <w:rFonts w:ascii="Arial" w:hAnsi="Arial" w:cs="Arial"/>
                <w:noProof/>
                <w:webHidden/>
              </w:rPr>
              <w:tab/>
            </w:r>
            <w:r w:rsidR="00874EC0" w:rsidRPr="00874EC0">
              <w:rPr>
                <w:rFonts w:ascii="Arial" w:hAnsi="Arial" w:cs="Arial"/>
                <w:noProof/>
                <w:webHidden/>
              </w:rPr>
              <w:fldChar w:fldCharType="begin"/>
            </w:r>
            <w:r w:rsidR="00874EC0" w:rsidRPr="00874EC0">
              <w:rPr>
                <w:rFonts w:ascii="Arial" w:hAnsi="Arial" w:cs="Arial"/>
                <w:noProof/>
                <w:webHidden/>
              </w:rPr>
              <w:instrText xml:space="preserve"> PAGEREF _Toc408213308 \h </w:instrText>
            </w:r>
            <w:r w:rsidR="00874EC0" w:rsidRPr="00874EC0">
              <w:rPr>
                <w:rFonts w:ascii="Arial" w:hAnsi="Arial" w:cs="Arial"/>
                <w:noProof/>
                <w:webHidden/>
              </w:rPr>
            </w:r>
            <w:r w:rsidR="00874EC0" w:rsidRPr="00874EC0">
              <w:rPr>
                <w:rFonts w:ascii="Arial" w:hAnsi="Arial" w:cs="Arial"/>
                <w:noProof/>
                <w:webHidden/>
              </w:rPr>
              <w:fldChar w:fldCharType="separate"/>
            </w:r>
            <w:r w:rsidR="00874EC0" w:rsidRPr="00874EC0">
              <w:rPr>
                <w:rFonts w:ascii="Arial" w:hAnsi="Arial" w:cs="Arial"/>
                <w:noProof/>
                <w:webHidden/>
              </w:rPr>
              <w:t>10</w:t>
            </w:r>
            <w:r w:rsidR="00874EC0" w:rsidRPr="00874EC0">
              <w:rPr>
                <w:rFonts w:ascii="Arial" w:hAnsi="Arial" w:cs="Arial"/>
                <w:noProof/>
                <w:webHidden/>
              </w:rPr>
              <w:fldChar w:fldCharType="end"/>
            </w:r>
          </w:hyperlink>
        </w:p>
        <w:p w14:paraId="44F60118" w14:textId="77777777" w:rsidR="00874EC0" w:rsidRPr="00874EC0" w:rsidRDefault="00CD2A12">
          <w:pPr>
            <w:pStyle w:val="TOC1"/>
            <w:tabs>
              <w:tab w:val="right" w:leader="dot" w:pos="14568"/>
            </w:tabs>
            <w:rPr>
              <w:rFonts w:ascii="Arial" w:eastAsiaTheme="minorEastAsia" w:hAnsi="Arial" w:cs="Arial"/>
              <w:noProof/>
              <w:sz w:val="22"/>
              <w:szCs w:val="22"/>
              <w:lang w:eastAsia="en-GB"/>
            </w:rPr>
          </w:pPr>
          <w:hyperlink w:anchor="_Toc408213309" w:history="1">
            <w:r w:rsidR="00874EC0" w:rsidRPr="00874EC0">
              <w:rPr>
                <w:rStyle w:val="Hyperlink"/>
                <w:rFonts w:ascii="Arial" w:eastAsia="Calibri" w:hAnsi="Arial" w:cs="Arial"/>
                <w:noProof/>
              </w:rPr>
              <w:t>Brigade Managers’ Employment Panel</w:t>
            </w:r>
            <w:r w:rsidR="00874EC0" w:rsidRPr="00874EC0">
              <w:rPr>
                <w:rFonts w:ascii="Arial" w:hAnsi="Arial" w:cs="Arial"/>
                <w:noProof/>
                <w:webHidden/>
              </w:rPr>
              <w:tab/>
            </w:r>
            <w:r w:rsidR="00874EC0" w:rsidRPr="00874EC0">
              <w:rPr>
                <w:rFonts w:ascii="Arial" w:hAnsi="Arial" w:cs="Arial"/>
                <w:noProof/>
                <w:webHidden/>
              </w:rPr>
              <w:fldChar w:fldCharType="begin"/>
            </w:r>
            <w:r w:rsidR="00874EC0" w:rsidRPr="00874EC0">
              <w:rPr>
                <w:rFonts w:ascii="Arial" w:hAnsi="Arial" w:cs="Arial"/>
                <w:noProof/>
                <w:webHidden/>
              </w:rPr>
              <w:instrText xml:space="preserve"> PAGEREF _Toc408213309 \h </w:instrText>
            </w:r>
            <w:r w:rsidR="00874EC0" w:rsidRPr="00874EC0">
              <w:rPr>
                <w:rFonts w:ascii="Arial" w:hAnsi="Arial" w:cs="Arial"/>
                <w:noProof/>
                <w:webHidden/>
              </w:rPr>
            </w:r>
            <w:r w:rsidR="00874EC0" w:rsidRPr="00874EC0">
              <w:rPr>
                <w:rFonts w:ascii="Arial" w:hAnsi="Arial" w:cs="Arial"/>
                <w:noProof/>
                <w:webHidden/>
              </w:rPr>
              <w:fldChar w:fldCharType="separate"/>
            </w:r>
            <w:r w:rsidR="00874EC0" w:rsidRPr="00874EC0">
              <w:rPr>
                <w:rFonts w:ascii="Arial" w:hAnsi="Arial" w:cs="Arial"/>
                <w:noProof/>
                <w:webHidden/>
              </w:rPr>
              <w:t>15</w:t>
            </w:r>
            <w:r w:rsidR="00874EC0" w:rsidRPr="00874EC0">
              <w:rPr>
                <w:rFonts w:ascii="Arial" w:hAnsi="Arial" w:cs="Arial"/>
                <w:noProof/>
                <w:webHidden/>
              </w:rPr>
              <w:fldChar w:fldCharType="end"/>
            </w:r>
          </w:hyperlink>
        </w:p>
        <w:p w14:paraId="2C94CEF6" w14:textId="77777777" w:rsidR="00874EC0" w:rsidRPr="00874EC0" w:rsidRDefault="00CD2A12">
          <w:pPr>
            <w:pStyle w:val="TOC1"/>
            <w:tabs>
              <w:tab w:val="right" w:leader="dot" w:pos="14568"/>
            </w:tabs>
            <w:rPr>
              <w:rFonts w:ascii="Arial" w:eastAsiaTheme="minorEastAsia" w:hAnsi="Arial" w:cs="Arial"/>
              <w:noProof/>
              <w:sz w:val="22"/>
              <w:szCs w:val="22"/>
              <w:lang w:eastAsia="en-GB"/>
            </w:rPr>
          </w:pPr>
          <w:hyperlink w:anchor="_Toc408213310" w:history="1">
            <w:r w:rsidR="00874EC0" w:rsidRPr="00874EC0">
              <w:rPr>
                <w:rStyle w:val="Hyperlink"/>
                <w:rFonts w:ascii="Arial" w:eastAsia="Calibri" w:hAnsi="Arial" w:cs="Arial"/>
                <w:noProof/>
              </w:rPr>
              <w:t>Pensions Panel</w:t>
            </w:r>
            <w:r w:rsidR="00874EC0" w:rsidRPr="00874EC0">
              <w:rPr>
                <w:rFonts w:ascii="Arial" w:hAnsi="Arial" w:cs="Arial"/>
                <w:noProof/>
                <w:webHidden/>
              </w:rPr>
              <w:tab/>
            </w:r>
            <w:r w:rsidR="00874EC0" w:rsidRPr="00874EC0">
              <w:rPr>
                <w:rFonts w:ascii="Arial" w:hAnsi="Arial" w:cs="Arial"/>
                <w:noProof/>
                <w:webHidden/>
              </w:rPr>
              <w:fldChar w:fldCharType="begin"/>
            </w:r>
            <w:r w:rsidR="00874EC0" w:rsidRPr="00874EC0">
              <w:rPr>
                <w:rFonts w:ascii="Arial" w:hAnsi="Arial" w:cs="Arial"/>
                <w:noProof/>
                <w:webHidden/>
              </w:rPr>
              <w:instrText xml:space="preserve"> PAGEREF _Toc408213310 \h </w:instrText>
            </w:r>
            <w:r w:rsidR="00874EC0" w:rsidRPr="00874EC0">
              <w:rPr>
                <w:rFonts w:ascii="Arial" w:hAnsi="Arial" w:cs="Arial"/>
                <w:noProof/>
                <w:webHidden/>
              </w:rPr>
            </w:r>
            <w:r w:rsidR="00874EC0" w:rsidRPr="00874EC0">
              <w:rPr>
                <w:rFonts w:ascii="Arial" w:hAnsi="Arial" w:cs="Arial"/>
                <w:noProof/>
                <w:webHidden/>
              </w:rPr>
              <w:fldChar w:fldCharType="separate"/>
            </w:r>
            <w:r w:rsidR="00874EC0" w:rsidRPr="00874EC0">
              <w:rPr>
                <w:rFonts w:ascii="Arial" w:hAnsi="Arial" w:cs="Arial"/>
                <w:noProof/>
                <w:webHidden/>
              </w:rPr>
              <w:t>16</w:t>
            </w:r>
            <w:r w:rsidR="00874EC0" w:rsidRPr="00874EC0">
              <w:rPr>
                <w:rFonts w:ascii="Arial" w:hAnsi="Arial" w:cs="Arial"/>
                <w:noProof/>
                <w:webHidden/>
              </w:rPr>
              <w:fldChar w:fldCharType="end"/>
            </w:r>
          </w:hyperlink>
        </w:p>
        <w:p w14:paraId="63D473A7" w14:textId="77777777" w:rsidR="00874EC0" w:rsidRPr="00874EC0" w:rsidRDefault="00CD2A12">
          <w:pPr>
            <w:pStyle w:val="TOC1"/>
            <w:tabs>
              <w:tab w:val="right" w:leader="dot" w:pos="14568"/>
            </w:tabs>
            <w:rPr>
              <w:rFonts w:ascii="Arial" w:eastAsiaTheme="minorEastAsia" w:hAnsi="Arial" w:cs="Arial"/>
              <w:noProof/>
              <w:sz w:val="22"/>
              <w:szCs w:val="22"/>
              <w:lang w:eastAsia="en-GB"/>
            </w:rPr>
          </w:pPr>
          <w:hyperlink w:anchor="_Toc408213311" w:history="1">
            <w:r w:rsidR="00874EC0" w:rsidRPr="00874EC0">
              <w:rPr>
                <w:rStyle w:val="Hyperlink"/>
                <w:rFonts w:ascii="Arial" w:eastAsia="Calibri" w:hAnsi="Arial" w:cs="Arial"/>
                <w:noProof/>
              </w:rPr>
              <w:t>Strategic Risk and Planning Working Group</w:t>
            </w:r>
            <w:r w:rsidR="00874EC0" w:rsidRPr="00874EC0">
              <w:rPr>
                <w:rFonts w:ascii="Arial" w:hAnsi="Arial" w:cs="Arial"/>
                <w:noProof/>
                <w:webHidden/>
              </w:rPr>
              <w:tab/>
            </w:r>
            <w:r w:rsidR="00874EC0" w:rsidRPr="00874EC0">
              <w:rPr>
                <w:rFonts w:ascii="Arial" w:hAnsi="Arial" w:cs="Arial"/>
                <w:noProof/>
                <w:webHidden/>
              </w:rPr>
              <w:fldChar w:fldCharType="begin"/>
            </w:r>
            <w:r w:rsidR="00874EC0" w:rsidRPr="00874EC0">
              <w:rPr>
                <w:rFonts w:ascii="Arial" w:hAnsi="Arial" w:cs="Arial"/>
                <w:noProof/>
                <w:webHidden/>
              </w:rPr>
              <w:instrText xml:space="preserve"> PAGEREF _Toc408213311 \h </w:instrText>
            </w:r>
            <w:r w:rsidR="00874EC0" w:rsidRPr="00874EC0">
              <w:rPr>
                <w:rFonts w:ascii="Arial" w:hAnsi="Arial" w:cs="Arial"/>
                <w:noProof/>
                <w:webHidden/>
              </w:rPr>
            </w:r>
            <w:r w:rsidR="00874EC0" w:rsidRPr="00874EC0">
              <w:rPr>
                <w:rFonts w:ascii="Arial" w:hAnsi="Arial" w:cs="Arial"/>
                <w:noProof/>
                <w:webHidden/>
              </w:rPr>
              <w:fldChar w:fldCharType="separate"/>
            </w:r>
            <w:r w:rsidR="00874EC0" w:rsidRPr="00874EC0">
              <w:rPr>
                <w:rFonts w:ascii="Arial" w:hAnsi="Arial" w:cs="Arial"/>
                <w:noProof/>
                <w:webHidden/>
              </w:rPr>
              <w:t>17</w:t>
            </w:r>
            <w:r w:rsidR="00874EC0" w:rsidRPr="00874EC0">
              <w:rPr>
                <w:rFonts w:ascii="Arial" w:hAnsi="Arial" w:cs="Arial"/>
                <w:noProof/>
                <w:webHidden/>
              </w:rPr>
              <w:fldChar w:fldCharType="end"/>
            </w:r>
          </w:hyperlink>
        </w:p>
        <w:p w14:paraId="6865C806" w14:textId="77777777" w:rsidR="00874EC0" w:rsidRDefault="00CD2A12">
          <w:pPr>
            <w:pStyle w:val="TOC1"/>
            <w:tabs>
              <w:tab w:val="right" w:leader="dot" w:pos="14568"/>
            </w:tabs>
            <w:rPr>
              <w:rFonts w:asciiTheme="minorHAnsi" w:eastAsiaTheme="minorEastAsia" w:hAnsiTheme="minorHAnsi" w:cstheme="minorBidi"/>
              <w:noProof/>
              <w:sz w:val="22"/>
              <w:szCs w:val="22"/>
              <w:lang w:eastAsia="en-GB"/>
            </w:rPr>
          </w:pPr>
          <w:hyperlink w:anchor="_Toc408213312" w:history="1">
            <w:r w:rsidR="00874EC0" w:rsidRPr="00874EC0">
              <w:rPr>
                <w:rStyle w:val="Hyperlink"/>
                <w:rFonts w:ascii="Arial" w:eastAsia="Calibri" w:hAnsi="Arial" w:cs="Arial"/>
                <w:noProof/>
              </w:rPr>
              <w:t>Shropshire Fire Risk Management Services</w:t>
            </w:r>
            <w:r w:rsidR="00874EC0" w:rsidRPr="00874EC0">
              <w:rPr>
                <w:rFonts w:ascii="Arial" w:hAnsi="Arial" w:cs="Arial"/>
                <w:noProof/>
                <w:webHidden/>
              </w:rPr>
              <w:tab/>
            </w:r>
            <w:r w:rsidR="00874EC0" w:rsidRPr="00874EC0">
              <w:rPr>
                <w:rFonts w:ascii="Arial" w:hAnsi="Arial" w:cs="Arial"/>
                <w:noProof/>
                <w:webHidden/>
              </w:rPr>
              <w:fldChar w:fldCharType="begin"/>
            </w:r>
            <w:r w:rsidR="00874EC0" w:rsidRPr="00874EC0">
              <w:rPr>
                <w:rFonts w:ascii="Arial" w:hAnsi="Arial" w:cs="Arial"/>
                <w:noProof/>
                <w:webHidden/>
              </w:rPr>
              <w:instrText xml:space="preserve"> PAGEREF _Toc408213312 \h </w:instrText>
            </w:r>
            <w:r w:rsidR="00874EC0" w:rsidRPr="00874EC0">
              <w:rPr>
                <w:rFonts w:ascii="Arial" w:hAnsi="Arial" w:cs="Arial"/>
                <w:noProof/>
                <w:webHidden/>
              </w:rPr>
            </w:r>
            <w:r w:rsidR="00874EC0" w:rsidRPr="00874EC0">
              <w:rPr>
                <w:rFonts w:ascii="Arial" w:hAnsi="Arial" w:cs="Arial"/>
                <w:noProof/>
                <w:webHidden/>
              </w:rPr>
              <w:fldChar w:fldCharType="separate"/>
            </w:r>
            <w:r w:rsidR="00874EC0" w:rsidRPr="00874EC0">
              <w:rPr>
                <w:rFonts w:ascii="Arial" w:hAnsi="Arial" w:cs="Arial"/>
                <w:noProof/>
                <w:webHidden/>
              </w:rPr>
              <w:t>19</w:t>
            </w:r>
            <w:r w:rsidR="00874EC0" w:rsidRPr="00874EC0">
              <w:rPr>
                <w:rFonts w:ascii="Arial" w:hAnsi="Arial" w:cs="Arial"/>
                <w:noProof/>
                <w:webHidden/>
              </w:rPr>
              <w:fldChar w:fldCharType="end"/>
            </w:r>
          </w:hyperlink>
        </w:p>
        <w:p w14:paraId="5482F7A4" w14:textId="77777777" w:rsidR="005952CC" w:rsidRDefault="00184E14">
          <w:pPr>
            <w:rPr>
              <w:rFonts w:ascii="Arial" w:hAnsi="Arial" w:cs="Arial"/>
              <w:b/>
              <w:bCs/>
              <w:noProof/>
            </w:rPr>
            <w:sectPr w:rsidR="005952CC" w:rsidSect="00B23571">
              <w:headerReference w:type="default" r:id="rId16"/>
              <w:footerReference w:type="default" r:id="rId17"/>
              <w:footerReference w:type="first" r:id="rId18"/>
              <w:pgSz w:w="11906" w:h="16838" w:code="9"/>
              <w:pgMar w:top="820" w:right="849" w:bottom="1440" w:left="1440" w:header="0" w:footer="420" w:gutter="0"/>
              <w:paperSrc w:first="15" w:other="15"/>
              <w:pgNumType w:start="1"/>
              <w:cols w:space="720"/>
              <w:titlePg/>
              <w:docGrid w:linePitch="326"/>
            </w:sectPr>
          </w:pPr>
          <w:r w:rsidRPr="00AA70F1">
            <w:rPr>
              <w:rFonts w:ascii="Arial" w:hAnsi="Arial" w:cs="Arial"/>
              <w:b/>
              <w:bCs/>
              <w:noProof/>
            </w:rPr>
            <w:fldChar w:fldCharType="end"/>
          </w:r>
        </w:p>
        <w:p w14:paraId="76B33BDF" w14:textId="62A44F4C" w:rsidR="00184E14" w:rsidRPr="00AA70F1" w:rsidRDefault="00CD2A12">
          <w:pPr>
            <w:rPr>
              <w:rFonts w:ascii="Arial" w:hAnsi="Arial" w:cs="Arial"/>
            </w:rPr>
          </w:pPr>
        </w:p>
      </w:sdtContent>
    </w:sdt>
    <w:p w14:paraId="14F90618" w14:textId="7FB2EBDB" w:rsidR="00093AB5" w:rsidRDefault="00184E14">
      <w:r>
        <w:rPr>
          <w:noProof/>
          <w:lang w:eastAsia="en-GB"/>
        </w:rPr>
        <mc:AlternateContent>
          <mc:Choice Requires="wps">
            <w:drawing>
              <wp:anchor distT="45720" distB="45720" distL="114300" distR="114300" simplePos="0" relativeHeight="251659264" behindDoc="0" locked="0" layoutInCell="1" allowOverlap="1" wp14:anchorId="0E0F2779" wp14:editId="2F83EBCC">
                <wp:simplePos x="0" y="0"/>
                <wp:positionH relativeFrom="column">
                  <wp:align>center</wp:align>
                </wp:positionH>
                <wp:positionV relativeFrom="paragraph">
                  <wp:posOffset>182880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2DDFACB" w14:textId="688D697E" w:rsidR="00184E14" w:rsidRPr="00184E14" w:rsidRDefault="00184E14" w:rsidP="00184E14">
                            <w:pPr>
                              <w:pStyle w:val="Heading1"/>
                              <w:rPr>
                                <w:rFonts w:eastAsiaTheme="minorHAnsi"/>
                              </w:rPr>
                            </w:pPr>
                            <w:bookmarkStart w:id="1" w:name="_Toc408213304"/>
                            <w:r w:rsidRPr="00184E14">
                              <w:rPr>
                                <w:rFonts w:eastAsiaTheme="minorHAnsi"/>
                              </w:rPr>
                              <w:t>Shropshire and Wrekin Fire and Rescue Authority</w:t>
                            </w:r>
                            <w:r>
                              <w:rPr>
                                <w:rFonts w:eastAsiaTheme="minorHAnsi"/>
                              </w:rPr>
                              <w:t xml:space="preserve"> </w:t>
                            </w:r>
                            <w:r w:rsidRPr="00184E14">
                              <w:rPr>
                                <w:rFonts w:eastAsiaTheme="minorHAnsi"/>
                              </w:rPr>
                              <w:t>Committee Structure</w:t>
                            </w:r>
                            <w:bookmarkEnd w:id="1"/>
                          </w:p>
                          <w:p w14:paraId="2EEDC8F7" w14:textId="46A35116" w:rsidR="00184E14" w:rsidRDefault="00184E1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E0F2779" id="_x0000_t202" coordsize="21600,21600" o:spt="202" path="m,l,21600r21600,l21600,xe">
                <v:stroke joinstyle="miter"/>
                <v:path gradientshapeok="t" o:connecttype="rect"/>
              </v:shapetype>
              <v:shape id="Text Box 2" o:spid="_x0000_s1026" type="#_x0000_t202" style="position:absolute;margin-left:0;margin-top:14.4pt;width:185.9pt;height:110.6pt;z-index:25165926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" stroked="f">
                <v:textbox style="mso-fit-shape-to-text:t">
                  <w:txbxContent>
                    <w:p w14:paraId="12DDFACB" w14:textId="688D697E" w:rsidR="00184E14" w:rsidRPr="00184E14" w:rsidRDefault="00184E14" w:rsidP="00184E14">
                      <w:pPr>
                        <w:pStyle w:val="Heading1"/>
                        <w:rPr>
                          <w:rFonts w:eastAsiaTheme="minorHAnsi"/>
                        </w:rPr>
                      </w:pPr>
                      <w:bookmarkStart w:id="2" w:name="_Toc408213304"/>
                      <w:r w:rsidRPr="00184E14">
                        <w:rPr>
                          <w:rFonts w:eastAsiaTheme="minorHAnsi"/>
                        </w:rPr>
                        <w:t>Shropshire and Wrekin Fire and Rescue Authority</w:t>
                      </w:r>
                      <w:r>
                        <w:rPr>
                          <w:rFonts w:eastAsiaTheme="minorHAnsi"/>
                        </w:rPr>
                        <w:t xml:space="preserve"> </w:t>
                      </w:r>
                      <w:r w:rsidRPr="00184E14">
                        <w:rPr>
                          <w:rFonts w:eastAsiaTheme="minorHAnsi"/>
                        </w:rPr>
                        <w:t>Committee Structure</w:t>
                      </w:r>
                      <w:bookmarkEnd w:id="2"/>
                    </w:p>
                    <w:p w14:paraId="2EEDC8F7" w14:textId="46A35116" w:rsidR="00184E14" w:rsidRDefault="00184E14"/>
                  </w:txbxContent>
                </v:textbox>
                <w10:wrap type="square"/>
              </v:shape>
            </w:pict>
          </mc:Fallback>
        </mc:AlternateContent>
      </w:r>
      <w:r w:rsidR="00093AB5">
        <w:rPr>
          <w:noProof/>
          <w:lang w:eastAsia="en-GB"/>
        </w:rPr>
        <w:drawing>
          <wp:inline distT="0" distB="0" distL="0" distR="0" wp14:anchorId="1D0182B7" wp14:editId="5E0072E8">
            <wp:extent cx="8096250" cy="36887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96250" cy="3688715"/>
                    </a:xfrm>
                    <a:prstGeom prst="rect">
                      <a:avLst/>
                    </a:prstGeom>
                    <a:noFill/>
                  </pic:spPr>
                </pic:pic>
              </a:graphicData>
            </a:graphic>
          </wp:inline>
        </w:drawing>
      </w:r>
    </w:p>
    <w:p w14:paraId="553B580F" w14:textId="77777777" w:rsidR="00382495" w:rsidRDefault="00382495"/>
    <w:p w14:paraId="1BD80C6D" w14:textId="77777777" w:rsidR="00AA70F1" w:rsidRDefault="00AA70F1">
      <w:pPr>
        <w:jc w:val="both"/>
        <w:sectPr w:rsidR="00AA70F1" w:rsidSect="005952CC">
          <w:pgSz w:w="16838" w:h="11906" w:orient="landscape" w:code="9"/>
          <w:pgMar w:top="1440" w:right="820" w:bottom="991" w:left="1440" w:header="0" w:footer="420" w:gutter="0"/>
          <w:paperSrc w:first="15" w:other="15"/>
          <w:cols w:space="720"/>
          <w:titlePg/>
          <w:docGrid w:linePitch="326"/>
        </w:sectPr>
      </w:pPr>
    </w:p>
    <w:p w14:paraId="422AD6CB" w14:textId="77777777" w:rsidR="00AA70F1" w:rsidRPr="00AA70F1" w:rsidRDefault="00AA70F1" w:rsidP="00AA70F1">
      <w:pPr>
        <w:pStyle w:val="Heading1"/>
        <w:rPr>
          <w:lang w:eastAsia="en-GB"/>
        </w:rPr>
      </w:pPr>
      <w:bookmarkStart w:id="2" w:name="_Toc408213305"/>
      <w:r w:rsidRPr="00AA70F1">
        <w:rPr>
          <w:lang w:eastAsia="en-GB"/>
        </w:rPr>
        <w:lastRenderedPageBreak/>
        <w:t>Shropshire and Wrekin Fire and Rescue Authority Committee Membership</w:t>
      </w:r>
      <w:bookmarkEnd w:id="2"/>
      <w:r w:rsidRPr="00AA70F1">
        <w:rPr>
          <w:lang w:eastAsia="en-GB"/>
        </w:rPr>
        <w:t xml:space="preserve"> </w:t>
      </w:r>
    </w:p>
    <w:p w14:paraId="007EFB1F" w14:textId="77777777" w:rsidR="00AA70F1" w:rsidRPr="00AA70F1" w:rsidRDefault="00AA70F1" w:rsidP="00AA70F1">
      <w:pPr>
        <w:rPr>
          <w:rFonts w:ascii="Arial" w:hAnsi="Arial" w:cs="Arial"/>
          <w:szCs w:val="24"/>
          <w:lang w:eastAsia="en-GB"/>
        </w:rPr>
      </w:pPr>
    </w:p>
    <w:p w14:paraId="227491C8" w14:textId="77777777" w:rsidR="00AA70F1" w:rsidRPr="00AA70F1" w:rsidRDefault="00AA70F1" w:rsidP="00AA70F1">
      <w:pPr>
        <w:ind w:firstLine="900"/>
        <w:rPr>
          <w:rFonts w:ascii="Arial" w:hAnsi="Arial" w:cs="Arial"/>
          <w:szCs w:val="24"/>
          <w:lang w:eastAsia="en-GB"/>
        </w:rPr>
      </w:pPr>
      <w:r w:rsidRPr="00AA70F1">
        <w:rPr>
          <w:rFonts w:ascii="Arial" w:hAnsi="Arial" w:cs="Arial"/>
          <w:szCs w:val="24"/>
          <w:lang w:eastAsia="en-GB"/>
        </w:rPr>
        <w:t>Key:</w:t>
      </w:r>
      <w:r w:rsidRPr="00AA70F1">
        <w:rPr>
          <w:rFonts w:ascii="Arial" w:hAnsi="Arial" w:cs="Arial"/>
          <w:szCs w:val="24"/>
          <w:lang w:eastAsia="en-GB"/>
        </w:rPr>
        <w:tab/>
      </w:r>
      <w:r w:rsidRPr="00AA70F1">
        <w:rPr>
          <w:rFonts w:ascii="Arial" w:hAnsi="Arial" w:cs="Arial"/>
          <w:szCs w:val="24"/>
          <w:lang w:eastAsia="en-GB"/>
        </w:rPr>
        <w:tab/>
      </w:r>
      <w:r w:rsidRPr="00AA70F1">
        <w:rPr>
          <w:rFonts w:ascii="Arial" w:hAnsi="Arial" w:cs="Arial"/>
          <w:sz w:val="22"/>
          <w:szCs w:val="22"/>
          <w:lang w:eastAsia="en-GB"/>
        </w:rPr>
        <w:sym w:font="Wingdings" w:char="F0FC"/>
      </w:r>
      <w:r w:rsidRPr="00AA70F1">
        <w:rPr>
          <w:rFonts w:ascii="Arial" w:hAnsi="Arial" w:cs="Arial"/>
          <w:sz w:val="22"/>
          <w:szCs w:val="22"/>
          <w:lang w:eastAsia="en-GB"/>
        </w:rPr>
        <w:t xml:space="preserve"> = Member</w:t>
      </w:r>
      <w:r w:rsidRPr="00AA70F1">
        <w:rPr>
          <w:rFonts w:ascii="Arial" w:hAnsi="Arial" w:cs="Arial"/>
          <w:sz w:val="22"/>
          <w:szCs w:val="22"/>
          <w:lang w:eastAsia="en-GB"/>
        </w:rPr>
        <w:tab/>
      </w:r>
      <w:r w:rsidRPr="00AA70F1">
        <w:rPr>
          <w:rFonts w:ascii="Arial" w:hAnsi="Arial" w:cs="Arial"/>
          <w:sz w:val="22"/>
          <w:szCs w:val="22"/>
          <w:lang w:eastAsia="en-GB"/>
        </w:rPr>
        <w:tab/>
        <w:t>C = Chair</w:t>
      </w:r>
      <w:r w:rsidRPr="00AA70F1">
        <w:rPr>
          <w:rFonts w:ascii="Arial" w:hAnsi="Arial" w:cs="Arial"/>
          <w:sz w:val="22"/>
          <w:szCs w:val="22"/>
          <w:lang w:eastAsia="en-GB"/>
        </w:rPr>
        <w:tab/>
      </w:r>
      <w:r w:rsidRPr="00AA70F1">
        <w:rPr>
          <w:rFonts w:ascii="Arial" w:hAnsi="Arial" w:cs="Arial"/>
          <w:sz w:val="22"/>
          <w:szCs w:val="22"/>
          <w:lang w:eastAsia="en-GB"/>
        </w:rPr>
        <w:tab/>
        <w:t>VC = Vice Chair</w:t>
      </w:r>
    </w:p>
    <w:p w14:paraId="6D095E00" w14:textId="77777777" w:rsidR="00AA70F1" w:rsidRPr="00AA70F1" w:rsidRDefault="00AA70F1" w:rsidP="00AA70F1">
      <w:pPr>
        <w:rPr>
          <w:rFonts w:ascii="Arial" w:hAnsi="Arial" w:cs="Arial"/>
          <w:szCs w:val="24"/>
          <w:lang w:eastAsia="en-GB"/>
        </w:rPr>
      </w:pPr>
    </w:p>
    <w:tbl>
      <w:tblPr>
        <w:tblW w:w="13722" w:type="dxa"/>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2708"/>
        <w:gridCol w:w="1835"/>
        <w:gridCol w:w="1836"/>
        <w:gridCol w:w="1836"/>
        <w:gridCol w:w="1835"/>
        <w:gridCol w:w="1836"/>
        <w:gridCol w:w="1836"/>
      </w:tblGrid>
      <w:tr w:rsidR="00AA70F1" w:rsidRPr="00AA70F1" w14:paraId="290E2B99" w14:textId="77777777" w:rsidTr="009F0ED1">
        <w:trPr>
          <w:cantSplit/>
          <w:trHeight w:val="1706"/>
          <w:jc w:val="center"/>
        </w:trPr>
        <w:tc>
          <w:tcPr>
            <w:tcW w:w="2708" w:type="dxa"/>
            <w:tcBorders>
              <w:top w:val="double" w:sz="4" w:space="0" w:color="auto"/>
              <w:bottom w:val="double" w:sz="4" w:space="0" w:color="auto"/>
              <w:right w:val="double" w:sz="4" w:space="0" w:color="auto"/>
            </w:tcBorders>
            <w:vAlign w:val="center"/>
          </w:tcPr>
          <w:p w14:paraId="1B68221F" w14:textId="77777777" w:rsidR="00AA70F1" w:rsidRPr="00AA70F1" w:rsidRDefault="00AA70F1" w:rsidP="00AA70F1">
            <w:pPr>
              <w:rPr>
                <w:rFonts w:ascii="Arial" w:hAnsi="Arial" w:cs="Arial"/>
                <w:sz w:val="22"/>
                <w:szCs w:val="22"/>
                <w:lang w:eastAsia="en-GB"/>
              </w:rPr>
            </w:pPr>
            <w:r w:rsidRPr="00AA70F1">
              <w:rPr>
                <w:rFonts w:ascii="Arial" w:hAnsi="Arial" w:cs="Arial"/>
                <w:sz w:val="22"/>
                <w:szCs w:val="22"/>
                <w:lang w:eastAsia="en-GB"/>
              </w:rPr>
              <w:t>Members</w:t>
            </w:r>
          </w:p>
        </w:tc>
        <w:tc>
          <w:tcPr>
            <w:tcW w:w="1835" w:type="dxa"/>
            <w:tcBorders>
              <w:top w:val="double" w:sz="4" w:space="0" w:color="auto"/>
              <w:left w:val="double" w:sz="4" w:space="0" w:color="auto"/>
              <w:bottom w:val="double" w:sz="4" w:space="0" w:color="auto"/>
            </w:tcBorders>
            <w:textDirection w:val="btLr"/>
            <w:vAlign w:val="center"/>
          </w:tcPr>
          <w:p w14:paraId="04F1C1BA" w14:textId="77777777" w:rsidR="00AA70F1" w:rsidRPr="00AA70F1" w:rsidRDefault="00AA70F1" w:rsidP="00AA70F1">
            <w:pPr>
              <w:ind w:left="113" w:right="113"/>
              <w:jc w:val="center"/>
              <w:rPr>
                <w:rFonts w:ascii="Arial" w:hAnsi="Arial" w:cs="Arial"/>
                <w:sz w:val="22"/>
                <w:szCs w:val="22"/>
                <w:lang w:eastAsia="en-GB"/>
              </w:rPr>
            </w:pPr>
            <w:r w:rsidRPr="00AA70F1">
              <w:rPr>
                <w:rFonts w:ascii="Arial" w:hAnsi="Arial" w:cs="Arial"/>
                <w:sz w:val="22"/>
                <w:szCs w:val="22"/>
                <w:lang w:eastAsia="en-GB"/>
              </w:rPr>
              <w:t>Strategy and Resources</w:t>
            </w:r>
          </w:p>
        </w:tc>
        <w:tc>
          <w:tcPr>
            <w:tcW w:w="1836" w:type="dxa"/>
            <w:tcBorders>
              <w:top w:val="double" w:sz="4" w:space="0" w:color="auto"/>
              <w:bottom w:val="double" w:sz="4" w:space="0" w:color="auto"/>
            </w:tcBorders>
            <w:textDirection w:val="btLr"/>
            <w:vAlign w:val="center"/>
          </w:tcPr>
          <w:p w14:paraId="49A1B477" w14:textId="77777777" w:rsidR="00AA70F1" w:rsidRPr="00AA70F1" w:rsidRDefault="00AA70F1" w:rsidP="00AA70F1">
            <w:pPr>
              <w:ind w:left="113" w:right="113"/>
              <w:jc w:val="center"/>
              <w:rPr>
                <w:rFonts w:ascii="Arial" w:hAnsi="Arial" w:cs="Arial"/>
                <w:sz w:val="22"/>
                <w:szCs w:val="22"/>
                <w:lang w:eastAsia="en-GB"/>
              </w:rPr>
            </w:pPr>
            <w:r w:rsidRPr="00AA70F1">
              <w:rPr>
                <w:rFonts w:ascii="Arial" w:hAnsi="Arial" w:cs="Arial"/>
                <w:sz w:val="22"/>
                <w:szCs w:val="22"/>
                <w:lang w:eastAsia="en-GB"/>
              </w:rPr>
              <w:t>Audit and Performance Management</w:t>
            </w:r>
          </w:p>
        </w:tc>
        <w:tc>
          <w:tcPr>
            <w:tcW w:w="1836" w:type="dxa"/>
            <w:tcBorders>
              <w:top w:val="double" w:sz="4" w:space="0" w:color="auto"/>
              <w:bottom w:val="double" w:sz="4" w:space="0" w:color="auto"/>
            </w:tcBorders>
            <w:textDirection w:val="btLr"/>
            <w:vAlign w:val="center"/>
          </w:tcPr>
          <w:p w14:paraId="5B952666" w14:textId="77777777" w:rsidR="00AA70F1" w:rsidRPr="00AA70F1" w:rsidRDefault="00AA70F1" w:rsidP="00AA70F1">
            <w:pPr>
              <w:ind w:left="113" w:right="113"/>
              <w:jc w:val="center"/>
              <w:rPr>
                <w:rFonts w:ascii="Arial" w:hAnsi="Arial" w:cs="Arial"/>
                <w:sz w:val="22"/>
                <w:szCs w:val="22"/>
                <w:lang w:eastAsia="en-GB"/>
              </w:rPr>
            </w:pPr>
            <w:r w:rsidRPr="00AA70F1">
              <w:rPr>
                <w:rFonts w:ascii="Arial" w:hAnsi="Arial" w:cs="Arial"/>
                <w:sz w:val="22"/>
                <w:szCs w:val="22"/>
                <w:lang w:eastAsia="en-GB"/>
              </w:rPr>
              <w:t>Standards and Human Resources</w:t>
            </w:r>
          </w:p>
        </w:tc>
        <w:tc>
          <w:tcPr>
            <w:tcW w:w="1835" w:type="dxa"/>
            <w:tcBorders>
              <w:top w:val="double" w:sz="4" w:space="0" w:color="auto"/>
              <w:bottom w:val="double" w:sz="4" w:space="0" w:color="auto"/>
            </w:tcBorders>
            <w:textDirection w:val="btLr"/>
            <w:vAlign w:val="center"/>
          </w:tcPr>
          <w:p w14:paraId="03EF09D9" w14:textId="77777777" w:rsidR="00AA70F1" w:rsidRPr="00AA70F1" w:rsidRDefault="00AA70F1" w:rsidP="00AA70F1">
            <w:pPr>
              <w:ind w:left="113" w:right="113"/>
              <w:jc w:val="center"/>
              <w:rPr>
                <w:rFonts w:ascii="Arial" w:hAnsi="Arial" w:cs="Arial"/>
                <w:sz w:val="22"/>
                <w:szCs w:val="22"/>
                <w:lang w:eastAsia="en-GB"/>
              </w:rPr>
            </w:pPr>
            <w:r w:rsidRPr="00AA70F1">
              <w:rPr>
                <w:rFonts w:ascii="Arial" w:hAnsi="Arial" w:cs="Arial"/>
                <w:sz w:val="22"/>
                <w:szCs w:val="22"/>
                <w:lang w:eastAsia="en-GB"/>
              </w:rPr>
              <w:t>Pensions Panel</w:t>
            </w:r>
          </w:p>
        </w:tc>
        <w:tc>
          <w:tcPr>
            <w:tcW w:w="1836" w:type="dxa"/>
            <w:tcBorders>
              <w:top w:val="double" w:sz="4" w:space="0" w:color="auto"/>
              <w:bottom w:val="double" w:sz="4" w:space="0" w:color="auto"/>
              <w:right w:val="single" w:sz="4" w:space="0" w:color="auto"/>
            </w:tcBorders>
            <w:textDirection w:val="btLr"/>
            <w:vAlign w:val="center"/>
          </w:tcPr>
          <w:p w14:paraId="045987CD" w14:textId="77777777" w:rsidR="00AA70F1" w:rsidRPr="00AA70F1" w:rsidRDefault="00AA70F1" w:rsidP="00AA70F1">
            <w:pPr>
              <w:ind w:left="113" w:right="113"/>
              <w:jc w:val="center"/>
              <w:rPr>
                <w:rFonts w:ascii="Arial" w:hAnsi="Arial" w:cs="Arial"/>
                <w:sz w:val="22"/>
                <w:szCs w:val="22"/>
                <w:lang w:eastAsia="en-GB"/>
              </w:rPr>
            </w:pPr>
            <w:r w:rsidRPr="00AA70F1">
              <w:rPr>
                <w:rFonts w:ascii="Arial" w:hAnsi="Arial" w:cs="Arial"/>
                <w:sz w:val="22"/>
                <w:szCs w:val="22"/>
                <w:lang w:eastAsia="en-GB"/>
              </w:rPr>
              <w:t>Brigade Managers Employment Panel</w:t>
            </w:r>
          </w:p>
        </w:tc>
        <w:tc>
          <w:tcPr>
            <w:tcW w:w="1836" w:type="dxa"/>
            <w:tcBorders>
              <w:top w:val="double" w:sz="4" w:space="0" w:color="auto"/>
              <w:left w:val="single" w:sz="4" w:space="0" w:color="auto"/>
              <w:bottom w:val="double" w:sz="4" w:space="0" w:color="auto"/>
              <w:right w:val="double" w:sz="4" w:space="0" w:color="auto"/>
            </w:tcBorders>
            <w:textDirection w:val="btLr"/>
            <w:vAlign w:val="center"/>
          </w:tcPr>
          <w:p w14:paraId="79BB7F43" w14:textId="77777777" w:rsidR="00AA70F1" w:rsidRPr="00AA70F1" w:rsidRDefault="00AA70F1" w:rsidP="00AA70F1">
            <w:pPr>
              <w:ind w:left="113" w:right="113"/>
              <w:jc w:val="center"/>
              <w:rPr>
                <w:rFonts w:ascii="Arial" w:hAnsi="Arial" w:cs="Arial"/>
                <w:sz w:val="22"/>
                <w:szCs w:val="22"/>
                <w:lang w:eastAsia="en-GB"/>
              </w:rPr>
            </w:pPr>
            <w:r w:rsidRPr="00AA70F1">
              <w:rPr>
                <w:rFonts w:ascii="Arial" w:hAnsi="Arial" w:cs="Arial"/>
                <w:sz w:val="22"/>
                <w:szCs w:val="22"/>
                <w:lang w:eastAsia="en-GB"/>
              </w:rPr>
              <w:t>Strategic Risk and Planning Working Group</w:t>
            </w:r>
          </w:p>
        </w:tc>
      </w:tr>
      <w:tr w:rsidR="00AA70F1" w:rsidRPr="00AA70F1" w14:paraId="32560706" w14:textId="77777777" w:rsidTr="009F0ED1">
        <w:trPr>
          <w:trHeight w:val="363"/>
          <w:jc w:val="center"/>
        </w:trPr>
        <w:tc>
          <w:tcPr>
            <w:tcW w:w="2708" w:type="dxa"/>
            <w:tcBorders>
              <w:top w:val="double" w:sz="4" w:space="0" w:color="auto"/>
              <w:bottom w:val="single" w:sz="4" w:space="0" w:color="auto"/>
              <w:right w:val="double" w:sz="4" w:space="0" w:color="auto"/>
            </w:tcBorders>
            <w:vAlign w:val="center"/>
          </w:tcPr>
          <w:p w14:paraId="1FAB429C" w14:textId="77777777" w:rsidR="00AA70F1" w:rsidRPr="00AA70F1" w:rsidRDefault="00AA70F1" w:rsidP="00AA70F1">
            <w:pPr>
              <w:rPr>
                <w:rFonts w:ascii="Arial" w:hAnsi="Arial" w:cs="Arial"/>
                <w:sz w:val="22"/>
                <w:szCs w:val="22"/>
                <w:lang w:eastAsia="en-GB"/>
              </w:rPr>
            </w:pPr>
            <w:bookmarkStart w:id="3" w:name="_GoBack"/>
            <w:bookmarkEnd w:id="3"/>
            <w:r w:rsidRPr="00AA70F1">
              <w:rPr>
                <w:rFonts w:ascii="Arial" w:hAnsi="Arial" w:cs="Arial"/>
                <w:sz w:val="22"/>
                <w:szCs w:val="22"/>
                <w:lang w:eastAsia="en-GB"/>
              </w:rPr>
              <w:t>Peter Adams</w:t>
            </w:r>
          </w:p>
        </w:tc>
        <w:tc>
          <w:tcPr>
            <w:tcW w:w="1835" w:type="dxa"/>
            <w:tcBorders>
              <w:top w:val="double" w:sz="4" w:space="0" w:color="auto"/>
              <w:left w:val="double" w:sz="4" w:space="0" w:color="auto"/>
              <w:bottom w:val="single" w:sz="4" w:space="0" w:color="auto"/>
            </w:tcBorders>
            <w:vAlign w:val="center"/>
          </w:tcPr>
          <w:p w14:paraId="08270CBA" w14:textId="77777777" w:rsidR="00AA70F1" w:rsidRPr="00AA70F1" w:rsidRDefault="00AA70F1" w:rsidP="00AA70F1">
            <w:pPr>
              <w:jc w:val="center"/>
              <w:rPr>
                <w:rFonts w:ascii="Arial" w:hAnsi="Arial" w:cs="Arial"/>
                <w:b/>
                <w:sz w:val="22"/>
                <w:szCs w:val="22"/>
                <w:lang w:eastAsia="en-GB"/>
              </w:rPr>
            </w:pPr>
          </w:p>
        </w:tc>
        <w:tc>
          <w:tcPr>
            <w:tcW w:w="1836" w:type="dxa"/>
            <w:tcBorders>
              <w:top w:val="double" w:sz="4" w:space="0" w:color="auto"/>
              <w:bottom w:val="single" w:sz="4" w:space="0" w:color="auto"/>
            </w:tcBorders>
            <w:vAlign w:val="center"/>
          </w:tcPr>
          <w:p w14:paraId="5D1FFBEF" w14:textId="77777777" w:rsidR="00AA70F1" w:rsidRPr="00AA70F1" w:rsidRDefault="00AA70F1" w:rsidP="00AA70F1">
            <w:pPr>
              <w:jc w:val="center"/>
              <w:rPr>
                <w:rFonts w:ascii="Arial" w:hAnsi="Arial" w:cs="Arial"/>
                <w:b/>
                <w:sz w:val="22"/>
                <w:szCs w:val="22"/>
                <w:lang w:eastAsia="en-GB"/>
              </w:rPr>
            </w:pPr>
            <w:r w:rsidRPr="00AA70F1">
              <w:rPr>
                <w:rFonts w:ascii="Arial" w:hAnsi="Arial" w:cs="Arial"/>
                <w:b/>
                <w:sz w:val="22"/>
                <w:szCs w:val="22"/>
                <w:lang w:eastAsia="en-GB"/>
              </w:rPr>
              <w:sym w:font="Wingdings" w:char="F0FC"/>
            </w:r>
          </w:p>
        </w:tc>
        <w:tc>
          <w:tcPr>
            <w:tcW w:w="1836" w:type="dxa"/>
            <w:tcBorders>
              <w:top w:val="double" w:sz="4" w:space="0" w:color="auto"/>
              <w:bottom w:val="single" w:sz="4" w:space="0" w:color="auto"/>
            </w:tcBorders>
            <w:vAlign w:val="center"/>
          </w:tcPr>
          <w:p w14:paraId="2F10DACA" w14:textId="77777777" w:rsidR="00AA70F1" w:rsidRPr="00AA70F1" w:rsidRDefault="00AA70F1" w:rsidP="00AA70F1">
            <w:pPr>
              <w:jc w:val="center"/>
              <w:rPr>
                <w:rFonts w:ascii="Arial" w:hAnsi="Arial" w:cs="Arial"/>
                <w:b/>
                <w:sz w:val="22"/>
                <w:szCs w:val="22"/>
                <w:lang w:eastAsia="en-GB"/>
              </w:rPr>
            </w:pPr>
            <w:r w:rsidRPr="00AA70F1">
              <w:rPr>
                <w:rFonts w:ascii="Arial" w:hAnsi="Arial" w:cs="Arial"/>
                <w:b/>
                <w:sz w:val="22"/>
                <w:szCs w:val="22"/>
                <w:lang w:eastAsia="en-GB"/>
              </w:rPr>
              <w:sym w:font="Wingdings" w:char="F0FC"/>
            </w:r>
            <w:r w:rsidRPr="00AA70F1">
              <w:rPr>
                <w:rFonts w:ascii="Arial" w:hAnsi="Arial" w:cs="Arial"/>
                <w:b/>
                <w:sz w:val="22"/>
                <w:szCs w:val="22"/>
                <w:lang w:eastAsia="en-GB"/>
              </w:rPr>
              <w:t xml:space="preserve"> C</w:t>
            </w:r>
          </w:p>
        </w:tc>
        <w:tc>
          <w:tcPr>
            <w:tcW w:w="1835" w:type="dxa"/>
            <w:tcBorders>
              <w:top w:val="double" w:sz="4" w:space="0" w:color="auto"/>
              <w:bottom w:val="single" w:sz="4" w:space="0" w:color="auto"/>
            </w:tcBorders>
            <w:vAlign w:val="center"/>
          </w:tcPr>
          <w:p w14:paraId="34A63E7E" w14:textId="77777777" w:rsidR="00AA70F1" w:rsidRPr="00AA70F1" w:rsidRDefault="00AA70F1" w:rsidP="00AA70F1">
            <w:pPr>
              <w:jc w:val="center"/>
              <w:rPr>
                <w:rFonts w:ascii="Arial" w:hAnsi="Arial" w:cs="Arial"/>
                <w:b/>
                <w:sz w:val="22"/>
                <w:szCs w:val="22"/>
                <w:lang w:eastAsia="en-GB"/>
              </w:rPr>
            </w:pPr>
            <w:r w:rsidRPr="00AA70F1">
              <w:rPr>
                <w:rFonts w:ascii="Arial" w:hAnsi="Arial" w:cs="Arial"/>
                <w:b/>
                <w:sz w:val="22"/>
                <w:szCs w:val="22"/>
                <w:lang w:eastAsia="en-GB"/>
              </w:rPr>
              <w:sym w:font="Wingdings" w:char="F0FC"/>
            </w:r>
          </w:p>
        </w:tc>
        <w:tc>
          <w:tcPr>
            <w:tcW w:w="1836" w:type="dxa"/>
            <w:tcBorders>
              <w:top w:val="double" w:sz="4" w:space="0" w:color="auto"/>
              <w:bottom w:val="single" w:sz="4" w:space="0" w:color="auto"/>
              <w:right w:val="single" w:sz="4" w:space="0" w:color="auto"/>
            </w:tcBorders>
            <w:vAlign w:val="center"/>
          </w:tcPr>
          <w:p w14:paraId="68B829B5" w14:textId="77777777" w:rsidR="00AA70F1" w:rsidRPr="00AA70F1" w:rsidRDefault="00AA70F1" w:rsidP="00AA70F1">
            <w:pPr>
              <w:jc w:val="center"/>
              <w:rPr>
                <w:rFonts w:ascii="Arial" w:hAnsi="Arial" w:cs="Arial"/>
                <w:b/>
                <w:sz w:val="22"/>
                <w:szCs w:val="22"/>
                <w:lang w:eastAsia="en-GB"/>
              </w:rPr>
            </w:pPr>
            <w:r w:rsidRPr="00AA70F1">
              <w:rPr>
                <w:rFonts w:ascii="Arial" w:hAnsi="Arial" w:cs="Arial"/>
                <w:b/>
                <w:sz w:val="22"/>
                <w:szCs w:val="22"/>
                <w:lang w:eastAsia="en-GB"/>
              </w:rPr>
              <w:sym w:font="Wingdings" w:char="F0FC"/>
            </w:r>
          </w:p>
        </w:tc>
        <w:tc>
          <w:tcPr>
            <w:tcW w:w="1836" w:type="dxa"/>
            <w:tcBorders>
              <w:top w:val="double" w:sz="4" w:space="0" w:color="auto"/>
              <w:left w:val="single" w:sz="4" w:space="0" w:color="auto"/>
              <w:bottom w:val="single" w:sz="4" w:space="0" w:color="auto"/>
              <w:right w:val="double" w:sz="4" w:space="0" w:color="auto"/>
            </w:tcBorders>
            <w:vAlign w:val="center"/>
          </w:tcPr>
          <w:p w14:paraId="7C24FEF5" w14:textId="77777777" w:rsidR="00AA70F1" w:rsidRPr="00AA70F1" w:rsidRDefault="00AA70F1" w:rsidP="00AA70F1">
            <w:pPr>
              <w:jc w:val="center"/>
              <w:rPr>
                <w:rFonts w:ascii="Arial" w:hAnsi="Arial" w:cs="Arial"/>
                <w:b/>
                <w:sz w:val="22"/>
                <w:szCs w:val="22"/>
                <w:lang w:eastAsia="en-GB"/>
              </w:rPr>
            </w:pPr>
          </w:p>
        </w:tc>
      </w:tr>
      <w:tr w:rsidR="00AA70F1" w:rsidRPr="00AA70F1" w14:paraId="12201603" w14:textId="77777777" w:rsidTr="009F0ED1">
        <w:trPr>
          <w:trHeight w:val="363"/>
          <w:jc w:val="center"/>
        </w:trPr>
        <w:tc>
          <w:tcPr>
            <w:tcW w:w="2708" w:type="dxa"/>
            <w:tcBorders>
              <w:top w:val="single" w:sz="4" w:space="0" w:color="auto"/>
              <w:bottom w:val="single" w:sz="4" w:space="0" w:color="auto"/>
              <w:right w:val="double" w:sz="4" w:space="0" w:color="auto"/>
            </w:tcBorders>
            <w:vAlign w:val="center"/>
          </w:tcPr>
          <w:p w14:paraId="29583B23" w14:textId="77777777" w:rsidR="00AA70F1" w:rsidRPr="00AA70F1" w:rsidRDefault="00AA70F1" w:rsidP="00AA70F1">
            <w:pPr>
              <w:rPr>
                <w:rFonts w:ascii="Arial" w:hAnsi="Arial" w:cs="Arial"/>
                <w:sz w:val="22"/>
                <w:szCs w:val="22"/>
                <w:lang w:eastAsia="en-GB"/>
              </w:rPr>
            </w:pPr>
            <w:r w:rsidRPr="00AA70F1">
              <w:rPr>
                <w:rFonts w:ascii="Arial" w:hAnsi="Arial" w:cs="Arial"/>
                <w:sz w:val="22"/>
                <w:szCs w:val="22"/>
                <w:lang w:eastAsia="en-GB"/>
              </w:rPr>
              <w:t>Keith Austin</w:t>
            </w:r>
          </w:p>
        </w:tc>
        <w:tc>
          <w:tcPr>
            <w:tcW w:w="1835" w:type="dxa"/>
            <w:tcBorders>
              <w:top w:val="single" w:sz="4" w:space="0" w:color="auto"/>
              <w:left w:val="double" w:sz="4" w:space="0" w:color="auto"/>
              <w:bottom w:val="single" w:sz="4" w:space="0" w:color="auto"/>
            </w:tcBorders>
            <w:vAlign w:val="center"/>
          </w:tcPr>
          <w:p w14:paraId="38E16BE8" w14:textId="77777777" w:rsidR="00AA70F1" w:rsidRPr="00AA70F1" w:rsidRDefault="00AA70F1" w:rsidP="00AA70F1">
            <w:pPr>
              <w:jc w:val="center"/>
              <w:rPr>
                <w:rFonts w:ascii="Arial" w:hAnsi="Arial" w:cs="Arial"/>
                <w:b/>
                <w:sz w:val="22"/>
                <w:szCs w:val="22"/>
                <w:lang w:eastAsia="en-GB"/>
              </w:rPr>
            </w:pPr>
          </w:p>
        </w:tc>
        <w:tc>
          <w:tcPr>
            <w:tcW w:w="1836" w:type="dxa"/>
            <w:tcBorders>
              <w:top w:val="single" w:sz="4" w:space="0" w:color="auto"/>
              <w:bottom w:val="single" w:sz="4" w:space="0" w:color="auto"/>
            </w:tcBorders>
            <w:vAlign w:val="center"/>
          </w:tcPr>
          <w:p w14:paraId="3AF573FB" w14:textId="77777777" w:rsidR="00AA70F1" w:rsidRPr="00AA70F1" w:rsidRDefault="00AA70F1" w:rsidP="00AA70F1">
            <w:pPr>
              <w:jc w:val="center"/>
              <w:rPr>
                <w:rFonts w:ascii="Arial" w:hAnsi="Arial" w:cs="Arial"/>
                <w:b/>
                <w:sz w:val="22"/>
                <w:szCs w:val="22"/>
                <w:lang w:eastAsia="en-GB"/>
              </w:rPr>
            </w:pPr>
          </w:p>
        </w:tc>
        <w:tc>
          <w:tcPr>
            <w:tcW w:w="1836" w:type="dxa"/>
            <w:tcBorders>
              <w:top w:val="single" w:sz="4" w:space="0" w:color="auto"/>
              <w:bottom w:val="single" w:sz="4" w:space="0" w:color="auto"/>
            </w:tcBorders>
            <w:vAlign w:val="center"/>
          </w:tcPr>
          <w:p w14:paraId="756F2FB5" w14:textId="77777777" w:rsidR="00AA70F1" w:rsidRPr="00AA70F1" w:rsidRDefault="00AA70F1" w:rsidP="00AA70F1">
            <w:pPr>
              <w:jc w:val="center"/>
              <w:rPr>
                <w:rFonts w:ascii="Arial" w:hAnsi="Arial" w:cs="Arial"/>
                <w:b/>
                <w:sz w:val="22"/>
                <w:szCs w:val="22"/>
                <w:lang w:eastAsia="en-GB"/>
              </w:rPr>
            </w:pPr>
            <w:r w:rsidRPr="00AA70F1">
              <w:rPr>
                <w:rFonts w:ascii="Arial" w:hAnsi="Arial" w:cs="Arial"/>
                <w:b/>
                <w:sz w:val="22"/>
                <w:szCs w:val="22"/>
                <w:lang w:eastAsia="en-GB"/>
              </w:rPr>
              <w:sym w:font="Wingdings" w:char="F0FC"/>
            </w:r>
          </w:p>
        </w:tc>
        <w:tc>
          <w:tcPr>
            <w:tcW w:w="1835" w:type="dxa"/>
            <w:tcBorders>
              <w:top w:val="single" w:sz="4" w:space="0" w:color="auto"/>
              <w:bottom w:val="single" w:sz="4" w:space="0" w:color="auto"/>
            </w:tcBorders>
            <w:vAlign w:val="center"/>
          </w:tcPr>
          <w:p w14:paraId="4586368E" w14:textId="77777777" w:rsidR="00AA70F1" w:rsidRPr="00AA70F1" w:rsidRDefault="00AA70F1" w:rsidP="00AA70F1">
            <w:pPr>
              <w:rPr>
                <w:rFonts w:ascii="Arial" w:hAnsi="Arial" w:cs="Arial"/>
                <w:b/>
                <w:sz w:val="22"/>
                <w:szCs w:val="22"/>
                <w:lang w:eastAsia="en-GB"/>
              </w:rPr>
            </w:pPr>
          </w:p>
        </w:tc>
        <w:tc>
          <w:tcPr>
            <w:tcW w:w="1836" w:type="dxa"/>
            <w:tcBorders>
              <w:top w:val="single" w:sz="4" w:space="0" w:color="auto"/>
              <w:bottom w:val="single" w:sz="4" w:space="0" w:color="auto"/>
              <w:right w:val="single" w:sz="4" w:space="0" w:color="auto"/>
            </w:tcBorders>
            <w:vAlign w:val="center"/>
          </w:tcPr>
          <w:p w14:paraId="48E7AC8B" w14:textId="77777777" w:rsidR="00AA70F1" w:rsidRPr="00AA70F1" w:rsidRDefault="00AA70F1" w:rsidP="00AA70F1">
            <w:pPr>
              <w:jc w:val="center"/>
              <w:rPr>
                <w:rFonts w:ascii="Arial" w:hAnsi="Arial" w:cs="Arial"/>
                <w:b/>
                <w:sz w:val="22"/>
                <w:szCs w:val="22"/>
                <w:lang w:eastAsia="en-GB"/>
              </w:rPr>
            </w:pPr>
            <w:r w:rsidRPr="00AA70F1">
              <w:rPr>
                <w:rFonts w:ascii="Arial" w:hAnsi="Arial" w:cs="Arial"/>
                <w:b/>
                <w:sz w:val="22"/>
                <w:szCs w:val="22"/>
                <w:lang w:eastAsia="en-GB"/>
              </w:rPr>
              <w:sym w:font="Wingdings" w:char="F0FC"/>
            </w:r>
          </w:p>
        </w:tc>
        <w:tc>
          <w:tcPr>
            <w:tcW w:w="1836" w:type="dxa"/>
            <w:tcBorders>
              <w:top w:val="single" w:sz="4" w:space="0" w:color="auto"/>
              <w:left w:val="single" w:sz="4" w:space="0" w:color="auto"/>
              <w:bottom w:val="single" w:sz="4" w:space="0" w:color="auto"/>
              <w:right w:val="double" w:sz="4" w:space="0" w:color="auto"/>
            </w:tcBorders>
            <w:vAlign w:val="center"/>
          </w:tcPr>
          <w:p w14:paraId="7AD32ADB" w14:textId="77777777" w:rsidR="00AA70F1" w:rsidRPr="00AA70F1" w:rsidRDefault="00AA70F1" w:rsidP="00AA70F1">
            <w:pPr>
              <w:jc w:val="center"/>
              <w:rPr>
                <w:rFonts w:ascii="Arial" w:hAnsi="Arial" w:cs="Arial"/>
                <w:b/>
                <w:sz w:val="22"/>
                <w:szCs w:val="22"/>
                <w:lang w:eastAsia="en-GB"/>
              </w:rPr>
            </w:pPr>
          </w:p>
        </w:tc>
      </w:tr>
      <w:tr w:rsidR="00AA70F1" w:rsidRPr="00AA70F1" w14:paraId="0D39F554" w14:textId="77777777" w:rsidTr="009F0ED1">
        <w:trPr>
          <w:trHeight w:val="363"/>
          <w:jc w:val="center"/>
        </w:trPr>
        <w:tc>
          <w:tcPr>
            <w:tcW w:w="2708" w:type="dxa"/>
            <w:tcBorders>
              <w:top w:val="single" w:sz="4" w:space="0" w:color="auto"/>
              <w:bottom w:val="single" w:sz="4" w:space="0" w:color="auto"/>
              <w:right w:val="double" w:sz="4" w:space="0" w:color="auto"/>
            </w:tcBorders>
            <w:vAlign w:val="center"/>
          </w:tcPr>
          <w:p w14:paraId="73F92DB4" w14:textId="77777777" w:rsidR="00AA70F1" w:rsidRPr="00AA70F1" w:rsidRDefault="00AA70F1" w:rsidP="00AA70F1">
            <w:pPr>
              <w:rPr>
                <w:rFonts w:ascii="Arial" w:hAnsi="Arial" w:cs="Arial"/>
                <w:sz w:val="22"/>
                <w:szCs w:val="22"/>
                <w:lang w:eastAsia="en-GB"/>
              </w:rPr>
            </w:pPr>
            <w:r w:rsidRPr="00AA70F1">
              <w:rPr>
                <w:rFonts w:ascii="Arial" w:hAnsi="Arial" w:cs="Arial"/>
                <w:sz w:val="22"/>
                <w:szCs w:val="22"/>
                <w:lang w:eastAsia="en-GB"/>
              </w:rPr>
              <w:t>Joyce Barrow</w:t>
            </w:r>
          </w:p>
        </w:tc>
        <w:tc>
          <w:tcPr>
            <w:tcW w:w="1835" w:type="dxa"/>
            <w:tcBorders>
              <w:top w:val="single" w:sz="4" w:space="0" w:color="auto"/>
              <w:left w:val="double" w:sz="4" w:space="0" w:color="auto"/>
              <w:bottom w:val="single" w:sz="4" w:space="0" w:color="auto"/>
            </w:tcBorders>
            <w:vAlign w:val="center"/>
          </w:tcPr>
          <w:p w14:paraId="395B5092" w14:textId="77777777" w:rsidR="00AA70F1" w:rsidRPr="00AA70F1" w:rsidRDefault="00AA70F1" w:rsidP="00AA70F1">
            <w:pPr>
              <w:jc w:val="center"/>
              <w:rPr>
                <w:rFonts w:ascii="Arial" w:hAnsi="Arial" w:cs="Arial"/>
                <w:b/>
                <w:sz w:val="22"/>
                <w:szCs w:val="22"/>
                <w:lang w:eastAsia="en-GB"/>
              </w:rPr>
            </w:pPr>
            <w:r w:rsidRPr="00AA70F1">
              <w:rPr>
                <w:rFonts w:ascii="Arial" w:hAnsi="Arial" w:cs="Arial"/>
                <w:b/>
                <w:sz w:val="22"/>
                <w:szCs w:val="22"/>
                <w:lang w:eastAsia="en-GB"/>
              </w:rPr>
              <w:sym w:font="Wingdings" w:char="F0FC"/>
            </w:r>
          </w:p>
        </w:tc>
        <w:tc>
          <w:tcPr>
            <w:tcW w:w="1836" w:type="dxa"/>
            <w:tcBorders>
              <w:top w:val="single" w:sz="4" w:space="0" w:color="auto"/>
              <w:bottom w:val="single" w:sz="4" w:space="0" w:color="auto"/>
            </w:tcBorders>
            <w:vAlign w:val="center"/>
          </w:tcPr>
          <w:p w14:paraId="7F2EC661" w14:textId="77777777" w:rsidR="00AA70F1" w:rsidRPr="00AA70F1" w:rsidRDefault="00AA70F1" w:rsidP="00AA70F1">
            <w:pPr>
              <w:jc w:val="center"/>
              <w:rPr>
                <w:rFonts w:ascii="Arial" w:hAnsi="Arial" w:cs="Arial"/>
                <w:b/>
                <w:sz w:val="22"/>
                <w:szCs w:val="22"/>
                <w:lang w:eastAsia="en-GB"/>
              </w:rPr>
            </w:pPr>
          </w:p>
        </w:tc>
        <w:tc>
          <w:tcPr>
            <w:tcW w:w="1836" w:type="dxa"/>
            <w:tcBorders>
              <w:top w:val="single" w:sz="4" w:space="0" w:color="auto"/>
              <w:bottom w:val="single" w:sz="4" w:space="0" w:color="auto"/>
            </w:tcBorders>
            <w:vAlign w:val="center"/>
          </w:tcPr>
          <w:p w14:paraId="407D732C" w14:textId="77777777" w:rsidR="00AA70F1" w:rsidRPr="00AA70F1" w:rsidRDefault="00AA70F1" w:rsidP="00AA70F1">
            <w:pPr>
              <w:jc w:val="center"/>
              <w:rPr>
                <w:rFonts w:ascii="Arial" w:hAnsi="Arial" w:cs="Arial"/>
                <w:b/>
                <w:sz w:val="22"/>
                <w:szCs w:val="22"/>
                <w:lang w:eastAsia="en-GB"/>
              </w:rPr>
            </w:pPr>
            <w:r w:rsidRPr="00AA70F1">
              <w:rPr>
                <w:rFonts w:ascii="Arial" w:hAnsi="Arial" w:cs="Arial"/>
                <w:b/>
                <w:sz w:val="22"/>
                <w:szCs w:val="22"/>
                <w:lang w:eastAsia="en-GB"/>
              </w:rPr>
              <w:sym w:font="Wingdings" w:char="F0FC"/>
            </w:r>
            <w:r w:rsidRPr="00AA70F1">
              <w:rPr>
                <w:rFonts w:ascii="Arial" w:hAnsi="Arial" w:cs="Arial"/>
                <w:b/>
                <w:sz w:val="22"/>
                <w:szCs w:val="22"/>
                <w:lang w:eastAsia="en-GB"/>
              </w:rPr>
              <w:t xml:space="preserve"> VC</w:t>
            </w:r>
          </w:p>
        </w:tc>
        <w:tc>
          <w:tcPr>
            <w:tcW w:w="1835" w:type="dxa"/>
            <w:tcBorders>
              <w:top w:val="single" w:sz="4" w:space="0" w:color="auto"/>
              <w:bottom w:val="single" w:sz="4" w:space="0" w:color="auto"/>
            </w:tcBorders>
            <w:vAlign w:val="center"/>
          </w:tcPr>
          <w:p w14:paraId="27B8233F" w14:textId="77777777" w:rsidR="00AA70F1" w:rsidRPr="00AA70F1" w:rsidRDefault="00AA70F1" w:rsidP="00AA70F1">
            <w:pPr>
              <w:jc w:val="center"/>
              <w:rPr>
                <w:rFonts w:ascii="Arial" w:hAnsi="Arial" w:cs="Arial"/>
                <w:b/>
                <w:sz w:val="22"/>
                <w:szCs w:val="22"/>
                <w:lang w:eastAsia="en-GB"/>
              </w:rPr>
            </w:pPr>
          </w:p>
        </w:tc>
        <w:tc>
          <w:tcPr>
            <w:tcW w:w="1836" w:type="dxa"/>
            <w:tcBorders>
              <w:top w:val="single" w:sz="4" w:space="0" w:color="auto"/>
              <w:bottom w:val="single" w:sz="4" w:space="0" w:color="auto"/>
              <w:right w:val="single" w:sz="4" w:space="0" w:color="auto"/>
            </w:tcBorders>
            <w:vAlign w:val="center"/>
          </w:tcPr>
          <w:p w14:paraId="5E2CED92" w14:textId="77777777" w:rsidR="00AA70F1" w:rsidRPr="00AA70F1" w:rsidRDefault="00AA70F1" w:rsidP="00AA70F1">
            <w:pPr>
              <w:jc w:val="center"/>
              <w:rPr>
                <w:rFonts w:ascii="Arial" w:hAnsi="Arial" w:cs="Arial"/>
                <w:b/>
                <w:sz w:val="22"/>
                <w:szCs w:val="22"/>
                <w:lang w:eastAsia="en-GB"/>
              </w:rPr>
            </w:pPr>
            <w:r w:rsidRPr="00AA70F1">
              <w:rPr>
                <w:rFonts w:ascii="Arial" w:hAnsi="Arial" w:cs="Arial"/>
                <w:b/>
                <w:sz w:val="22"/>
                <w:szCs w:val="22"/>
                <w:lang w:eastAsia="en-GB"/>
              </w:rPr>
              <w:sym w:font="Wingdings" w:char="F0FC"/>
            </w:r>
          </w:p>
        </w:tc>
        <w:tc>
          <w:tcPr>
            <w:tcW w:w="1836" w:type="dxa"/>
            <w:tcBorders>
              <w:top w:val="single" w:sz="4" w:space="0" w:color="auto"/>
              <w:left w:val="single" w:sz="4" w:space="0" w:color="auto"/>
              <w:bottom w:val="single" w:sz="4" w:space="0" w:color="auto"/>
              <w:right w:val="double" w:sz="4" w:space="0" w:color="auto"/>
            </w:tcBorders>
            <w:vAlign w:val="center"/>
          </w:tcPr>
          <w:p w14:paraId="7CA2D107" w14:textId="77777777" w:rsidR="00AA70F1" w:rsidRPr="00AA70F1" w:rsidRDefault="00AA70F1" w:rsidP="00AA70F1">
            <w:pPr>
              <w:jc w:val="center"/>
              <w:rPr>
                <w:rFonts w:ascii="Arial" w:hAnsi="Arial" w:cs="Arial"/>
                <w:b/>
                <w:sz w:val="22"/>
                <w:szCs w:val="22"/>
                <w:lang w:eastAsia="en-GB"/>
              </w:rPr>
            </w:pPr>
            <w:r w:rsidRPr="00AA70F1">
              <w:rPr>
                <w:rFonts w:ascii="Arial" w:hAnsi="Arial" w:cs="Arial"/>
                <w:b/>
                <w:sz w:val="22"/>
                <w:szCs w:val="22"/>
                <w:lang w:eastAsia="en-GB"/>
              </w:rPr>
              <w:sym w:font="Wingdings" w:char="F0FC"/>
            </w:r>
          </w:p>
        </w:tc>
      </w:tr>
      <w:tr w:rsidR="00AA70F1" w:rsidRPr="00AA70F1" w14:paraId="0138077A" w14:textId="77777777" w:rsidTr="009F0ED1">
        <w:trPr>
          <w:trHeight w:val="363"/>
          <w:jc w:val="center"/>
        </w:trPr>
        <w:tc>
          <w:tcPr>
            <w:tcW w:w="2708" w:type="dxa"/>
            <w:tcBorders>
              <w:top w:val="single" w:sz="4" w:space="0" w:color="auto"/>
              <w:bottom w:val="single" w:sz="4" w:space="0" w:color="auto"/>
              <w:right w:val="double" w:sz="4" w:space="0" w:color="auto"/>
            </w:tcBorders>
            <w:vAlign w:val="center"/>
          </w:tcPr>
          <w:p w14:paraId="03854DB1" w14:textId="77777777" w:rsidR="00AA70F1" w:rsidRPr="00AA70F1" w:rsidRDefault="00AA70F1" w:rsidP="00AA70F1">
            <w:pPr>
              <w:rPr>
                <w:rFonts w:ascii="Arial" w:hAnsi="Arial" w:cs="Arial"/>
                <w:sz w:val="22"/>
                <w:szCs w:val="22"/>
                <w:lang w:eastAsia="en-GB"/>
              </w:rPr>
            </w:pPr>
            <w:r w:rsidRPr="00AA70F1">
              <w:rPr>
                <w:rFonts w:ascii="Arial" w:hAnsi="Arial" w:cs="Arial"/>
                <w:sz w:val="22"/>
                <w:szCs w:val="22"/>
                <w:lang w:eastAsia="en-GB"/>
              </w:rPr>
              <w:t>Martin Bennett</w:t>
            </w:r>
          </w:p>
        </w:tc>
        <w:tc>
          <w:tcPr>
            <w:tcW w:w="1835" w:type="dxa"/>
            <w:tcBorders>
              <w:top w:val="single" w:sz="4" w:space="0" w:color="auto"/>
              <w:left w:val="double" w:sz="4" w:space="0" w:color="auto"/>
              <w:bottom w:val="single" w:sz="4" w:space="0" w:color="auto"/>
            </w:tcBorders>
            <w:vAlign w:val="center"/>
          </w:tcPr>
          <w:p w14:paraId="2C023F4B" w14:textId="77777777" w:rsidR="00AA70F1" w:rsidRPr="00AA70F1" w:rsidRDefault="00AA70F1" w:rsidP="00AA70F1">
            <w:pPr>
              <w:jc w:val="center"/>
              <w:rPr>
                <w:rFonts w:ascii="Arial" w:hAnsi="Arial" w:cs="Arial"/>
                <w:b/>
                <w:sz w:val="22"/>
                <w:szCs w:val="22"/>
                <w:lang w:eastAsia="en-GB"/>
              </w:rPr>
            </w:pPr>
          </w:p>
        </w:tc>
        <w:tc>
          <w:tcPr>
            <w:tcW w:w="1836" w:type="dxa"/>
            <w:tcBorders>
              <w:top w:val="single" w:sz="4" w:space="0" w:color="auto"/>
              <w:bottom w:val="single" w:sz="4" w:space="0" w:color="auto"/>
            </w:tcBorders>
            <w:vAlign w:val="center"/>
          </w:tcPr>
          <w:p w14:paraId="6D42D85D" w14:textId="77777777" w:rsidR="00AA70F1" w:rsidRPr="00AA70F1" w:rsidRDefault="00AA70F1" w:rsidP="00AA70F1">
            <w:pPr>
              <w:jc w:val="center"/>
              <w:rPr>
                <w:rFonts w:ascii="Arial" w:hAnsi="Arial" w:cs="Arial"/>
                <w:b/>
                <w:sz w:val="22"/>
                <w:szCs w:val="22"/>
                <w:lang w:eastAsia="en-GB"/>
              </w:rPr>
            </w:pPr>
            <w:r w:rsidRPr="00AA70F1">
              <w:rPr>
                <w:rFonts w:ascii="Arial" w:hAnsi="Arial" w:cs="Arial"/>
                <w:b/>
                <w:sz w:val="22"/>
                <w:szCs w:val="22"/>
                <w:lang w:eastAsia="en-GB"/>
              </w:rPr>
              <w:sym w:font="Wingdings" w:char="F0FC"/>
            </w:r>
          </w:p>
        </w:tc>
        <w:tc>
          <w:tcPr>
            <w:tcW w:w="1836" w:type="dxa"/>
            <w:tcBorders>
              <w:top w:val="single" w:sz="4" w:space="0" w:color="auto"/>
              <w:bottom w:val="single" w:sz="4" w:space="0" w:color="auto"/>
            </w:tcBorders>
            <w:vAlign w:val="center"/>
          </w:tcPr>
          <w:p w14:paraId="387369DD" w14:textId="77777777" w:rsidR="00AA70F1" w:rsidRPr="00AA70F1" w:rsidRDefault="00AA70F1" w:rsidP="00AA70F1">
            <w:pPr>
              <w:jc w:val="center"/>
              <w:rPr>
                <w:rFonts w:ascii="Arial" w:hAnsi="Arial" w:cs="Arial"/>
                <w:b/>
                <w:sz w:val="22"/>
                <w:szCs w:val="22"/>
                <w:lang w:eastAsia="en-GB"/>
              </w:rPr>
            </w:pPr>
          </w:p>
        </w:tc>
        <w:tc>
          <w:tcPr>
            <w:tcW w:w="1835" w:type="dxa"/>
            <w:tcBorders>
              <w:top w:val="single" w:sz="4" w:space="0" w:color="auto"/>
              <w:bottom w:val="single" w:sz="4" w:space="0" w:color="auto"/>
            </w:tcBorders>
            <w:vAlign w:val="center"/>
          </w:tcPr>
          <w:p w14:paraId="3EB10359" w14:textId="77777777" w:rsidR="00AA70F1" w:rsidRPr="00AA70F1" w:rsidRDefault="00AA70F1" w:rsidP="00AA70F1">
            <w:pPr>
              <w:jc w:val="center"/>
              <w:rPr>
                <w:rFonts w:ascii="Arial" w:hAnsi="Arial" w:cs="Arial"/>
                <w:b/>
                <w:sz w:val="22"/>
                <w:szCs w:val="22"/>
                <w:lang w:eastAsia="en-GB"/>
              </w:rPr>
            </w:pPr>
          </w:p>
        </w:tc>
        <w:tc>
          <w:tcPr>
            <w:tcW w:w="1836" w:type="dxa"/>
            <w:tcBorders>
              <w:top w:val="single" w:sz="4" w:space="0" w:color="auto"/>
              <w:bottom w:val="single" w:sz="4" w:space="0" w:color="auto"/>
              <w:right w:val="single" w:sz="4" w:space="0" w:color="auto"/>
            </w:tcBorders>
            <w:vAlign w:val="center"/>
          </w:tcPr>
          <w:p w14:paraId="27DA52C9" w14:textId="77777777" w:rsidR="00AA70F1" w:rsidRPr="00AA70F1" w:rsidRDefault="00AA70F1" w:rsidP="00AA70F1">
            <w:pPr>
              <w:jc w:val="center"/>
              <w:rPr>
                <w:rFonts w:ascii="Arial" w:hAnsi="Arial" w:cs="Arial"/>
                <w:b/>
                <w:sz w:val="22"/>
                <w:szCs w:val="22"/>
                <w:lang w:eastAsia="en-GB"/>
              </w:rPr>
            </w:pPr>
          </w:p>
        </w:tc>
        <w:tc>
          <w:tcPr>
            <w:tcW w:w="1836" w:type="dxa"/>
            <w:tcBorders>
              <w:top w:val="single" w:sz="4" w:space="0" w:color="auto"/>
              <w:left w:val="single" w:sz="4" w:space="0" w:color="auto"/>
              <w:bottom w:val="single" w:sz="4" w:space="0" w:color="auto"/>
              <w:right w:val="double" w:sz="4" w:space="0" w:color="auto"/>
            </w:tcBorders>
            <w:vAlign w:val="center"/>
          </w:tcPr>
          <w:p w14:paraId="7DA6C09B" w14:textId="77777777" w:rsidR="00AA70F1" w:rsidRPr="00AA70F1" w:rsidRDefault="00AA70F1" w:rsidP="00AA70F1">
            <w:pPr>
              <w:jc w:val="center"/>
              <w:rPr>
                <w:rFonts w:ascii="Arial" w:hAnsi="Arial" w:cs="Arial"/>
                <w:b/>
                <w:sz w:val="22"/>
                <w:szCs w:val="22"/>
                <w:lang w:eastAsia="en-GB"/>
              </w:rPr>
            </w:pPr>
          </w:p>
        </w:tc>
      </w:tr>
      <w:tr w:rsidR="00AA70F1" w:rsidRPr="00AA70F1" w14:paraId="0FA3BA90" w14:textId="77777777" w:rsidTr="009F0ED1">
        <w:trPr>
          <w:trHeight w:val="363"/>
          <w:jc w:val="center"/>
        </w:trPr>
        <w:tc>
          <w:tcPr>
            <w:tcW w:w="2708" w:type="dxa"/>
            <w:tcBorders>
              <w:top w:val="single" w:sz="4" w:space="0" w:color="auto"/>
              <w:bottom w:val="single" w:sz="4" w:space="0" w:color="auto"/>
              <w:right w:val="double" w:sz="4" w:space="0" w:color="auto"/>
            </w:tcBorders>
            <w:vAlign w:val="center"/>
          </w:tcPr>
          <w:p w14:paraId="5D838EE3" w14:textId="77777777" w:rsidR="00AA70F1" w:rsidRPr="00AA70F1" w:rsidRDefault="00AA70F1" w:rsidP="00AA70F1">
            <w:pPr>
              <w:rPr>
                <w:rFonts w:ascii="Arial" w:hAnsi="Arial" w:cs="Arial"/>
                <w:sz w:val="22"/>
                <w:szCs w:val="22"/>
                <w:lang w:eastAsia="en-GB"/>
              </w:rPr>
            </w:pPr>
            <w:r w:rsidRPr="00AA70F1">
              <w:rPr>
                <w:rFonts w:ascii="Arial" w:hAnsi="Arial" w:cs="Arial"/>
                <w:sz w:val="22"/>
                <w:szCs w:val="22"/>
                <w:lang w:eastAsia="en-GB"/>
              </w:rPr>
              <w:t>Frances Bould</w:t>
            </w:r>
          </w:p>
        </w:tc>
        <w:tc>
          <w:tcPr>
            <w:tcW w:w="1835" w:type="dxa"/>
            <w:tcBorders>
              <w:top w:val="single" w:sz="4" w:space="0" w:color="auto"/>
              <w:left w:val="double" w:sz="4" w:space="0" w:color="auto"/>
              <w:bottom w:val="single" w:sz="4" w:space="0" w:color="auto"/>
            </w:tcBorders>
            <w:vAlign w:val="center"/>
          </w:tcPr>
          <w:p w14:paraId="1B0D83D1" w14:textId="77777777" w:rsidR="00AA70F1" w:rsidRPr="00AA70F1" w:rsidRDefault="00AA70F1" w:rsidP="00AA70F1">
            <w:pPr>
              <w:jc w:val="center"/>
              <w:rPr>
                <w:rFonts w:ascii="Arial" w:hAnsi="Arial" w:cs="Arial"/>
                <w:b/>
                <w:sz w:val="22"/>
                <w:szCs w:val="22"/>
                <w:lang w:eastAsia="en-GB"/>
              </w:rPr>
            </w:pPr>
          </w:p>
        </w:tc>
        <w:tc>
          <w:tcPr>
            <w:tcW w:w="1836" w:type="dxa"/>
            <w:tcBorders>
              <w:top w:val="single" w:sz="4" w:space="0" w:color="auto"/>
              <w:bottom w:val="single" w:sz="4" w:space="0" w:color="auto"/>
            </w:tcBorders>
            <w:vAlign w:val="center"/>
          </w:tcPr>
          <w:p w14:paraId="7086B6B3" w14:textId="77777777" w:rsidR="00AA70F1" w:rsidRPr="00AA70F1" w:rsidRDefault="00AA70F1" w:rsidP="00AA70F1">
            <w:pPr>
              <w:jc w:val="center"/>
              <w:rPr>
                <w:rFonts w:ascii="Arial" w:hAnsi="Arial" w:cs="Arial"/>
                <w:b/>
                <w:sz w:val="22"/>
                <w:szCs w:val="22"/>
                <w:lang w:eastAsia="en-GB"/>
              </w:rPr>
            </w:pPr>
            <w:r w:rsidRPr="00AA70F1">
              <w:rPr>
                <w:rFonts w:ascii="Arial" w:hAnsi="Arial" w:cs="Arial"/>
                <w:b/>
                <w:sz w:val="22"/>
                <w:szCs w:val="22"/>
                <w:lang w:eastAsia="en-GB"/>
              </w:rPr>
              <w:sym w:font="Wingdings" w:char="F0FC"/>
            </w:r>
          </w:p>
        </w:tc>
        <w:tc>
          <w:tcPr>
            <w:tcW w:w="1836" w:type="dxa"/>
            <w:tcBorders>
              <w:top w:val="single" w:sz="4" w:space="0" w:color="auto"/>
              <w:bottom w:val="single" w:sz="4" w:space="0" w:color="auto"/>
            </w:tcBorders>
            <w:vAlign w:val="center"/>
          </w:tcPr>
          <w:p w14:paraId="7B1BDFB1" w14:textId="77777777" w:rsidR="00AA70F1" w:rsidRPr="00AA70F1" w:rsidRDefault="00AA70F1" w:rsidP="00AA70F1">
            <w:pPr>
              <w:jc w:val="center"/>
              <w:rPr>
                <w:rFonts w:ascii="Arial" w:hAnsi="Arial" w:cs="Arial"/>
                <w:b/>
                <w:sz w:val="22"/>
                <w:szCs w:val="22"/>
                <w:lang w:eastAsia="en-GB"/>
              </w:rPr>
            </w:pPr>
            <w:r w:rsidRPr="00AA70F1">
              <w:rPr>
                <w:rFonts w:ascii="Arial" w:hAnsi="Arial" w:cs="Arial"/>
                <w:b/>
                <w:sz w:val="22"/>
                <w:szCs w:val="22"/>
                <w:lang w:eastAsia="en-GB"/>
              </w:rPr>
              <w:sym w:font="Wingdings" w:char="F0FC"/>
            </w:r>
          </w:p>
        </w:tc>
        <w:tc>
          <w:tcPr>
            <w:tcW w:w="1835" w:type="dxa"/>
            <w:tcBorders>
              <w:top w:val="single" w:sz="4" w:space="0" w:color="auto"/>
              <w:bottom w:val="single" w:sz="4" w:space="0" w:color="auto"/>
            </w:tcBorders>
            <w:vAlign w:val="center"/>
          </w:tcPr>
          <w:p w14:paraId="77619471" w14:textId="77777777" w:rsidR="00AA70F1" w:rsidRPr="00AA70F1" w:rsidRDefault="00AA70F1" w:rsidP="00AA70F1">
            <w:pPr>
              <w:jc w:val="center"/>
              <w:rPr>
                <w:rFonts w:ascii="Arial" w:hAnsi="Arial" w:cs="Arial"/>
                <w:b/>
                <w:sz w:val="22"/>
                <w:szCs w:val="22"/>
                <w:lang w:eastAsia="en-GB"/>
              </w:rPr>
            </w:pPr>
          </w:p>
        </w:tc>
        <w:tc>
          <w:tcPr>
            <w:tcW w:w="1836" w:type="dxa"/>
            <w:tcBorders>
              <w:top w:val="single" w:sz="4" w:space="0" w:color="auto"/>
              <w:bottom w:val="single" w:sz="4" w:space="0" w:color="auto"/>
              <w:right w:val="single" w:sz="4" w:space="0" w:color="auto"/>
            </w:tcBorders>
            <w:vAlign w:val="center"/>
          </w:tcPr>
          <w:p w14:paraId="758898BA" w14:textId="77777777" w:rsidR="00AA70F1" w:rsidRPr="00AA70F1" w:rsidRDefault="00AA70F1" w:rsidP="00AA70F1">
            <w:pPr>
              <w:jc w:val="center"/>
              <w:rPr>
                <w:rFonts w:ascii="Arial" w:hAnsi="Arial" w:cs="Arial"/>
                <w:b/>
                <w:sz w:val="22"/>
                <w:szCs w:val="22"/>
                <w:lang w:eastAsia="en-GB"/>
              </w:rPr>
            </w:pPr>
          </w:p>
        </w:tc>
        <w:tc>
          <w:tcPr>
            <w:tcW w:w="1836" w:type="dxa"/>
            <w:tcBorders>
              <w:top w:val="single" w:sz="4" w:space="0" w:color="auto"/>
              <w:left w:val="single" w:sz="4" w:space="0" w:color="auto"/>
              <w:bottom w:val="single" w:sz="4" w:space="0" w:color="auto"/>
              <w:right w:val="double" w:sz="4" w:space="0" w:color="auto"/>
            </w:tcBorders>
            <w:vAlign w:val="center"/>
          </w:tcPr>
          <w:p w14:paraId="14580425" w14:textId="77777777" w:rsidR="00AA70F1" w:rsidRPr="00AA70F1" w:rsidRDefault="00AA70F1" w:rsidP="00AA70F1">
            <w:pPr>
              <w:jc w:val="center"/>
              <w:rPr>
                <w:rFonts w:ascii="Arial" w:hAnsi="Arial" w:cs="Arial"/>
                <w:b/>
                <w:sz w:val="22"/>
                <w:szCs w:val="22"/>
                <w:lang w:eastAsia="en-GB"/>
              </w:rPr>
            </w:pPr>
          </w:p>
        </w:tc>
      </w:tr>
      <w:tr w:rsidR="00AA70F1" w:rsidRPr="00AA70F1" w14:paraId="4DECD055" w14:textId="77777777" w:rsidTr="009F0ED1">
        <w:trPr>
          <w:trHeight w:val="363"/>
          <w:jc w:val="center"/>
        </w:trPr>
        <w:tc>
          <w:tcPr>
            <w:tcW w:w="2708" w:type="dxa"/>
            <w:tcBorders>
              <w:top w:val="single" w:sz="4" w:space="0" w:color="auto"/>
              <w:bottom w:val="single" w:sz="4" w:space="0" w:color="auto"/>
              <w:right w:val="double" w:sz="4" w:space="0" w:color="auto"/>
            </w:tcBorders>
            <w:vAlign w:val="center"/>
          </w:tcPr>
          <w:p w14:paraId="1738E5DB" w14:textId="77777777" w:rsidR="00AA70F1" w:rsidRPr="00AA70F1" w:rsidRDefault="00AA70F1" w:rsidP="00AA70F1">
            <w:pPr>
              <w:rPr>
                <w:rFonts w:ascii="Arial" w:hAnsi="Arial" w:cs="Arial"/>
                <w:sz w:val="22"/>
                <w:szCs w:val="22"/>
                <w:lang w:eastAsia="en-GB"/>
              </w:rPr>
            </w:pPr>
            <w:r w:rsidRPr="00AA70F1">
              <w:rPr>
                <w:rFonts w:ascii="Arial" w:hAnsi="Arial" w:cs="Arial"/>
                <w:sz w:val="22"/>
                <w:szCs w:val="22"/>
                <w:lang w:eastAsia="en-GB"/>
              </w:rPr>
              <w:t>Eric Carter</w:t>
            </w:r>
          </w:p>
        </w:tc>
        <w:tc>
          <w:tcPr>
            <w:tcW w:w="1835" w:type="dxa"/>
            <w:tcBorders>
              <w:top w:val="single" w:sz="4" w:space="0" w:color="auto"/>
              <w:left w:val="double" w:sz="4" w:space="0" w:color="auto"/>
              <w:bottom w:val="single" w:sz="4" w:space="0" w:color="auto"/>
            </w:tcBorders>
            <w:vAlign w:val="center"/>
          </w:tcPr>
          <w:p w14:paraId="7CD6B73B" w14:textId="77777777" w:rsidR="00AA70F1" w:rsidRPr="00AA70F1" w:rsidRDefault="00AA70F1" w:rsidP="00AA70F1">
            <w:pPr>
              <w:jc w:val="center"/>
              <w:rPr>
                <w:rFonts w:ascii="Arial" w:hAnsi="Arial" w:cs="Arial"/>
                <w:b/>
                <w:sz w:val="22"/>
                <w:szCs w:val="22"/>
                <w:lang w:eastAsia="en-GB"/>
              </w:rPr>
            </w:pPr>
            <w:r w:rsidRPr="00AA70F1">
              <w:rPr>
                <w:rFonts w:ascii="Arial" w:hAnsi="Arial" w:cs="Arial"/>
                <w:b/>
                <w:sz w:val="22"/>
                <w:szCs w:val="22"/>
                <w:lang w:eastAsia="en-GB"/>
              </w:rPr>
              <w:sym w:font="Wingdings" w:char="F0FC"/>
            </w:r>
            <w:r w:rsidRPr="00AA70F1">
              <w:rPr>
                <w:rFonts w:ascii="Arial" w:hAnsi="Arial" w:cs="Arial"/>
                <w:b/>
                <w:sz w:val="22"/>
                <w:szCs w:val="22"/>
                <w:lang w:eastAsia="en-GB"/>
              </w:rPr>
              <w:t xml:space="preserve"> C</w:t>
            </w:r>
          </w:p>
        </w:tc>
        <w:tc>
          <w:tcPr>
            <w:tcW w:w="1836" w:type="dxa"/>
            <w:tcBorders>
              <w:top w:val="single" w:sz="4" w:space="0" w:color="auto"/>
              <w:bottom w:val="single" w:sz="4" w:space="0" w:color="auto"/>
            </w:tcBorders>
            <w:vAlign w:val="center"/>
          </w:tcPr>
          <w:p w14:paraId="544046DF" w14:textId="77777777" w:rsidR="00AA70F1" w:rsidRPr="00AA70F1" w:rsidRDefault="00AA70F1" w:rsidP="00AA70F1">
            <w:pPr>
              <w:jc w:val="center"/>
              <w:rPr>
                <w:rFonts w:ascii="Arial" w:hAnsi="Arial" w:cs="Arial"/>
                <w:b/>
                <w:sz w:val="22"/>
                <w:szCs w:val="22"/>
                <w:lang w:eastAsia="en-GB"/>
              </w:rPr>
            </w:pPr>
          </w:p>
        </w:tc>
        <w:tc>
          <w:tcPr>
            <w:tcW w:w="1836" w:type="dxa"/>
            <w:tcBorders>
              <w:top w:val="single" w:sz="4" w:space="0" w:color="auto"/>
              <w:bottom w:val="single" w:sz="4" w:space="0" w:color="auto"/>
            </w:tcBorders>
            <w:vAlign w:val="center"/>
          </w:tcPr>
          <w:p w14:paraId="40EBBD57" w14:textId="77777777" w:rsidR="00AA70F1" w:rsidRPr="00AA70F1" w:rsidRDefault="00AA70F1" w:rsidP="00AA70F1">
            <w:pPr>
              <w:jc w:val="center"/>
              <w:rPr>
                <w:rFonts w:ascii="Arial" w:hAnsi="Arial" w:cs="Arial"/>
                <w:b/>
                <w:sz w:val="22"/>
                <w:szCs w:val="22"/>
                <w:lang w:eastAsia="en-GB"/>
              </w:rPr>
            </w:pPr>
          </w:p>
        </w:tc>
        <w:tc>
          <w:tcPr>
            <w:tcW w:w="1835" w:type="dxa"/>
            <w:tcBorders>
              <w:top w:val="single" w:sz="4" w:space="0" w:color="auto"/>
              <w:bottom w:val="single" w:sz="4" w:space="0" w:color="auto"/>
            </w:tcBorders>
            <w:vAlign w:val="center"/>
          </w:tcPr>
          <w:p w14:paraId="2ECB94C3" w14:textId="77777777" w:rsidR="00AA70F1" w:rsidRPr="00AA70F1" w:rsidRDefault="00AA70F1" w:rsidP="00AA70F1">
            <w:pPr>
              <w:jc w:val="center"/>
              <w:rPr>
                <w:rFonts w:ascii="Arial" w:hAnsi="Arial" w:cs="Arial"/>
                <w:b/>
                <w:sz w:val="22"/>
                <w:szCs w:val="22"/>
                <w:lang w:eastAsia="en-GB"/>
              </w:rPr>
            </w:pPr>
          </w:p>
        </w:tc>
        <w:tc>
          <w:tcPr>
            <w:tcW w:w="1836" w:type="dxa"/>
            <w:tcBorders>
              <w:top w:val="single" w:sz="4" w:space="0" w:color="auto"/>
              <w:bottom w:val="single" w:sz="4" w:space="0" w:color="auto"/>
              <w:right w:val="single" w:sz="4" w:space="0" w:color="auto"/>
            </w:tcBorders>
            <w:vAlign w:val="center"/>
          </w:tcPr>
          <w:p w14:paraId="5316D4BB" w14:textId="77777777" w:rsidR="00AA70F1" w:rsidRPr="00AA70F1" w:rsidRDefault="00AA70F1" w:rsidP="00AA70F1">
            <w:pPr>
              <w:jc w:val="center"/>
              <w:rPr>
                <w:rFonts w:ascii="Arial" w:hAnsi="Arial" w:cs="Arial"/>
                <w:b/>
                <w:sz w:val="22"/>
                <w:szCs w:val="22"/>
                <w:lang w:eastAsia="en-GB"/>
              </w:rPr>
            </w:pPr>
          </w:p>
        </w:tc>
        <w:tc>
          <w:tcPr>
            <w:tcW w:w="1836" w:type="dxa"/>
            <w:tcBorders>
              <w:top w:val="single" w:sz="4" w:space="0" w:color="auto"/>
              <w:left w:val="single" w:sz="4" w:space="0" w:color="auto"/>
              <w:bottom w:val="single" w:sz="4" w:space="0" w:color="auto"/>
              <w:right w:val="double" w:sz="4" w:space="0" w:color="auto"/>
            </w:tcBorders>
            <w:vAlign w:val="center"/>
          </w:tcPr>
          <w:p w14:paraId="2DEBE63F" w14:textId="77777777" w:rsidR="00AA70F1" w:rsidRPr="00AA70F1" w:rsidRDefault="00AA70F1" w:rsidP="00AA70F1">
            <w:pPr>
              <w:jc w:val="center"/>
              <w:rPr>
                <w:rFonts w:ascii="Arial" w:hAnsi="Arial" w:cs="Arial"/>
                <w:b/>
                <w:sz w:val="22"/>
                <w:szCs w:val="22"/>
                <w:lang w:eastAsia="en-GB"/>
              </w:rPr>
            </w:pPr>
            <w:r w:rsidRPr="00AA70F1">
              <w:rPr>
                <w:rFonts w:ascii="Arial" w:hAnsi="Arial" w:cs="Arial"/>
                <w:b/>
                <w:sz w:val="22"/>
                <w:szCs w:val="22"/>
                <w:lang w:eastAsia="en-GB"/>
              </w:rPr>
              <w:sym w:font="Wingdings" w:char="F0FC"/>
            </w:r>
          </w:p>
        </w:tc>
      </w:tr>
      <w:tr w:rsidR="00AA70F1" w:rsidRPr="00AA70F1" w14:paraId="7CE1780A" w14:textId="77777777" w:rsidTr="009F0ED1">
        <w:trPr>
          <w:trHeight w:val="363"/>
          <w:jc w:val="center"/>
        </w:trPr>
        <w:tc>
          <w:tcPr>
            <w:tcW w:w="2708" w:type="dxa"/>
            <w:tcBorders>
              <w:top w:val="single" w:sz="4" w:space="0" w:color="auto"/>
              <w:bottom w:val="single" w:sz="4" w:space="0" w:color="auto"/>
              <w:right w:val="double" w:sz="4" w:space="0" w:color="auto"/>
            </w:tcBorders>
            <w:vAlign w:val="center"/>
          </w:tcPr>
          <w:p w14:paraId="110137BB" w14:textId="77777777" w:rsidR="00AA70F1" w:rsidRPr="00AA70F1" w:rsidRDefault="00AA70F1" w:rsidP="00AA70F1">
            <w:pPr>
              <w:rPr>
                <w:rFonts w:ascii="Arial" w:hAnsi="Arial" w:cs="Arial"/>
                <w:sz w:val="22"/>
                <w:szCs w:val="22"/>
                <w:lang w:eastAsia="en-GB"/>
              </w:rPr>
            </w:pPr>
            <w:r w:rsidRPr="00AA70F1">
              <w:rPr>
                <w:rFonts w:ascii="Arial" w:hAnsi="Arial" w:cs="Arial"/>
                <w:sz w:val="22"/>
                <w:szCs w:val="22"/>
                <w:lang w:eastAsia="en-GB"/>
              </w:rPr>
              <w:t>Nigel Hartin</w:t>
            </w:r>
          </w:p>
        </w:tc>
        <w:tc>
          <w:tcPr>
            <w:tcW w:w="1835" w:type="dxa"/>
            <w:tcBorders>
              <w:top w:val="single" w:sz="4" w:space="0" w:color="auto"/>
              <w:left w:val="double" w:sz="4" w:space="0" w:color="auto"/>
              <w:bottom w:val="single" w:sz="4" w:space="0" w:color="auto"/>
            </w:tcBorders>
            <w:vAlign w:val="center"/>
          </w:tcPr>
          <w:p w14:paraId="76C3B528" w14:textId="77777777" w:rsidR="00AA70F1" w:rsidRPr="00AA70F1" w:rsidRDefault="00AA70F1" w:rsidP="00AA70F1">
            <w:pPr>
              <w:jc w:val="center"/>
              <w:rPr>
                <w:rFonts w:ascii="Arial" w:hAnsi="Arial" w:cs="Arial"/>
                <w:b/>
                <w:sz w:val="22"/>
                <w:szCs w:val="22"/>
                <w:lang w:eastAsia="en-GB"/>
              </w:rPr>
            </w:pPr>
            <w:r w:rsidRPr="00AA70F1">
              <w:rPr>
                <w:rFonts w:ascii="Arial" w:hAnsi="Arial" w:cs="Arial"/>
                <w:b/>
                <w:sz w:val="22"/>
                <w:szCs w:val="22"/>
                <w:lang w:eastAsia="en-GB"/>
              </w:rPr>
              <w:sym w:font="Wingdings" w:char="F0FC"/>
            </w:r>
            <w:r w:rsidRPr="00AA70F1">
              <w:rPr>
                <w:rFonts w:ascii="Arial" w:hAnsi="Arial" w:cs="Arial"/>
                <w:b/>
                <w:sz w:val="22"/>
                <w:szCs w:val="22"/>
                <w:lang w:eastAsia="en-GB"/>
              </w:rPr>
              <w:t xml:space="preserve"> VC</w:t>
            </w:r>
          </w:p>
        </w:tc>
        <w:tc>
          <w:tcPr>
            <w:tcW w:w="1836" w:type="dxa"/>
            <w:tcBorders>
              <w:top w:val="single" w:sz="4" w:space="0" w:color="auto"/>
              <w:bottom w:val="single" w:sz="4" w:space="0" w:color="auto"/>
            </w:tcBorders>
            <w:vAlign w:val="center"/>
          </w:tcPr>
          <w:p w14:paraId="4D09B086" w14:textId="77777777" w:rsidR="00AA70F1" w:rsidRPr="00AA70F1" w:rsidRDefault="00AA70F1" w:rsidP="00AA70F1">
            <w:pPr>
              <w:jc w:val="center"/>
              <w:rPr>
                <w:rFonts w:ascii="Arial" w:hAnsi="Arial" w:cs="Arial"/>
                <w:b/>
                <w:sz w:val="22"/>
                <w:szCs w:val="22"/>
                <w:lang w:eastAsia="en-GB"/>
              </w:rPr>
            </w:pPr>
          </w:p>
        </w:tc>
        <w:tc>
          <w:tcPr>
            <w:tcW w:w="1836" w:type="dxa"/>
            <w:tcBorders>
              <w:top w:val="single" w:sz="4" w:space="0" w:color="auto"/>
              <w:bottom w:val="single" w:sz="4" w:space="0" w:color="auto"/>
            </w:tcBorders>
            <w:vAlign w:val="center"/>
          </w:tcPr>
          <w:p w14:paraId="07C5DB3A" w14:textId="77777777" w:rsidR="00AA70F1" w:rsidRPr="00AA70F1" w:rsidRDefault="00AA70F1" w:rsidP="00AA70F1">
            <w:pPr>
              <w:jc w:val="center"/>
              <w:rPr>
                <w:rFonts w:ascii="Arial" w:hAnsi="Arial" w:cs="Arial"/>
                <w:b/>
                <w:sz w:val="22"/>
                <w:szCs w:val="22"/>
                <w:lang w:eastAsia="en-GB"/>
              </w:rPr>
            </w:pPr>
          </w:p>
        </w:tc>
        <w:tc>
          <w:tcPr>
            <w:tcW w:w="1835" w:type="dxa"/>
            <w:tcBorders>
              <w:top w:val="single" w:sz="4" w:space="0" w:color="auto"/>
              <w:bottom w:val="single" w:sz="4" w:space="0" w:color="auto"/>
            </w:tcBorders>
            <w:vAlign w:val="center"/>
          </w:tcPr>
          <w:p w14:paraId="4C77EBAE" w14:textId="77777777" w:rsidR="00AA70F1" w:rsidRPr="00AA70F1" w:rsidRDefault="00AA70F1" w:rsidP="00AA70F1">
            <w:pPr>
              <w:jc w:val="center"/>
              <w:rPr>
                <w:rFonts w:ascii="Arial" w:hAnsi="Arial" w:cs="Arial"/>
                <w:b/>
                <w:sz w:val="22"/>
                <w:szCs w:val="22"/>
                <w:lang w:eastAsia="en-GB"/>
              </w:rPr>
            </w:pPr>
          </w:p>
        </w:tc>
        <w:tc>
          <w:tcPr>
            <w:tcW w:w="1836" w:type="dxa"/>
            <w:tcBorders>
              <w:top w:val="single" w:sz="4" w:space="0" w:color="auto"/>
              <w:bottom w:val="single" w:sz="4" w:space="0" w:color="auto"/>
              <w:right w:val="single" w:sz="4" w:space="0" w:color="auto"/>
            </w:tcBorders>
            <w:vAlign w:val="center"/>
          </w:tcPr>
          <w:p w14:paraId="2F99411D" w14:textId="77777777" w:rsidR="00AA70F1" w:rsidRPr="00AA70F1" w:rsidRDefault="00AA70F1" w:rsidP="00AA70F1">
            <w:pPr>
              <w:jc w:val="center"/>
              <w:rPr>
                <w:rFonts w:ascii="Arial" w:hAnsi="Arial" w:cs="Arial"/>
                <w:b/>
                <w:sz w:val="22"/>
                <w:szCs w:val="22"/>
                <w:lang w:eastAsia="en-GB"/>
              </w:rPr>
            </w:pPr>
            <w:r w:rsidRPr="00AA70F1">
              <w:rPr>
                <w:rFonts w:ascii="Arial" w:hAnsi="Arial" w:cs="Arial"/>
                <w:b/>
                <w:sz w:val="22"/>
                <w:szCs w:val="22"/>
                <w:lang w:eastAsia="en-GB"/>
              </w:rPr>
              <w:sym w:font="Wingdings" w:char="F0FC"/>
            </w:r>
          </w:p>
        </w:tc>
        <w:tc>
          <w:tcPr>
            <w:tcW w:w="1836" w:type="dxa"/>
            <w:tcBorders>
              <w:top w:val="single" w:sz="4" w:space="0" w:color="auto"/>
              <w:left w:val="single" w:sz="4" w:space="0" w:color="auto"/>
              <w:bottom w:val="single" w:sz="4" w:space="0" w:color="auto"/>
              <w:right w:val="double" w:sz="4" w:space="0" w:color="auto"/>
            </w:tcBorders>
            <w:vAlign w:val="center"/>
          </w:tcPr>
          <w:p w14:paraId="2563B347" w14:textId="77777777" w:rsidR="00AA70F1" w:rsidRPr="00AA70F1" w:rsidRDefault="00AA70F1" w:rsidP="00AA70F1">
            <w:pPr>
              <w:jc w:val="center"/>
              <w:rPr>
                <w:rFonts w:ascii="Arial" w:hAnsi="Arial" w:cs="Arial"/>
                <w:b/>
                <w:sz w:val="22"/>
                <w:szCs w:val="22"/>
                <w:lang w:eastAsia="en-GB"/>
              </w:rPr>
            </w:pPr>
            <w:r w:rsidRPr="00AA70F1">
              <w:rPr>
                <w:rFonts w:ascii="Arial" w:hAnsi="Arial" w:cs="Arial"/>
                <w:b/>
                <w:sz w:val="22"/>
                <w:szCs w:val="22"/>
                <w:lang w:eastAsia="en-GB"/>
              </w:rPr>
              <w:sym w:font="Wingdings" w:char="F0FC"/>
            </w:r>
            <w:r w:rsidRPr="00AA70F1">
              <w:rPr>
                <w:rFonts w:ascii="Arial" w:hAnsi="Arial" w:cs="Arial"/>
                <w:b/>
                <w:sz w:val="22"/>
                <w:szCs w:val="22"/>
                <w:lang w:eastAsia="en-GB"/>
              </w:rPr>
              <w:t xml:space="preserve"> C</w:t>
            </w:r>
          </w:p>
        </w:tc>
      </w:tr>
      <w:tr w:rsidR="00AA70F1" w:rsidRPr="00AA70F1" w14:paraId="3BB2D37D" w14:textId="77777777" w:rsidTr="009F0ED1">
        <w:trPr>
          <w:trHeight w:val="363"/>
          <w:jc w:val="center"/>
        </w:trPr>
        <w:tc>
          <w:tcPr>
            <w:tcW w:w="2708" w:type="dxa"/>
            <w:tcBorders>
              <w:top w:val="single" w:sz="4" w:space="0" w:color="auto"/>
              <w:bottom w:val="single" w:sz="4" w:space="0" w:color="auto"/>
              <w:right w:val="double" w:sz="4" w:space="0" w:color="auto"/>
            </w:tcBorders>
            <w:vAlign w:val="center"/>
          </w:tcPr>
          <w:p w14:paraId="70C7223F" w14:textId="77777777" w:rsidR="00AA70F1" w:rsidRPr="00AA70F1" w:rsidRDefault="00AA70F1" w:rsidP="00AA70F1">
            <w:pPr>
              <w:rPr>
                <w:rFonts w:ascii="Arial" w:hAnsi="Arial" w:cs="Arial"/>
                <w:sz w:val="22"/>
                <w:szCs w:val="22"/>
                <w:lang w:eastAsia="en-GB"/>
              </w:rPr>
            </w:pPr>
            <w:r w:rsidRPr="00AA70F1">
              <w:rPr>
                <w:rFonts w:ascii="Arial" w:hAnsi="Arial" w:cs="Arial"/>
                <w:sz w:val="22"/>
                <w:szCs w:val="22"/>
                <w:lang w:eastAsia="en-GB"/>
              </w:rPr>
              <w:t>John Hurst-Knight</w:t>
            </w:r>
          </w:p>
        </w:tc>
        <w:tc>
          <w:tcPr>
            <w:tcW w:w="1835" w:type="dxa"/>
            <w:tcBorders>
              <w:top w:val="single" w:sz="4" w:space="0" w:color="auto"/>
              <w:left w:val="double" w:sz="4" w:space="0" w:color="auto"/>
              <w:bottom w:val="single" w:sz="4" w:space="0" w:color="auto"/>
            </w:tcBorders>
            <w:vAlign w:val="center"/>
          </w:tcPr>
          <w:p w14:paraId="2279CC97" w14:textId="77777777" w:rsidR="00AA70F1" w:rsidRPr="00AA70F1" w:rsidRDefault="00AA70F1" w:rsidP="00AA70F1">
            <w:pPr>
              <w:jc w:val="center"/>
              <w:rPr>
                <w:rFonts w:ascii="Arial" w:hAnsi="Arial" w:cs="Arial"/>
                <w:b/>
                <w:sz w:val="22"/>
                <w:szCs w:val="22"/>
                <w:lang w:eastAsia="en-GB"/>
              </w:rPr>
            </w:pPr>
          </w:p>
        </w:tc>
        <w:tc>
          <w:tcPr>
            <w:tcW w:w="1836" w:type="dxa"/>
            <w:tcBorders>
              <w:top w:val="single" w:sz="4" w:space="0" w:color="auto"/>
              <w:bottom w:val="single" w:sz="4" w:space="0" w:color="auto"/>
            </w:tcBorders>
            <w:vAlign w:val="center"/>
          </w:tcPr>
          <w:p w14:paraId="35AA8084" w14:textId="77777777" w:rsidR="00AA70F1" w:rsidRPr="00AA70F1" w:rsidRDefault="00AA70F1" w:rsidP="00AA70F1">
            <w:pPr>
              <w:jc w:val="center"/>
              <w:rPr>
                <w:rFonts w:ascii="Arial" w:hAnsi="Arial" w:cs="Arial"/>
                <w:b/>
                <w:sz w:val="22"/>
                <w:szCs w:val="22"/>
                <w:lang w:eastAsia="en-GB"/>
              </w:rPr>
            </w:pPr>
            <w:r w:rsidRPr="00AA70F1">
              <w:rPr>
                <w:rFonts w:ascii="Arial" w:hAnsi="Arial" w:cs="Arial"/>
                <w:b/>
                <w:sz w:val="22"/>
                <w:szCs w:val="22"/>
                <w:lang w:eastAsia="en-GB"/>
              </w:rPr>
              <w:sym w:font="Wingdings" w:char="F0FC"/>
            </w:r>
          </w:p>
        </w:tc>
        <w:tc>
          <w:tcPr>
            <w:tcW w:w="1836" w:type="dxa"/>
            <w:tcBorders>
              <w:top w:val="single" w:sz="4" w:space="0" w:color="auto"/>
              <w:bottom w:val="single" w:sz="4" w:space="0" w:color="auto"/>
            </w:tcBorders>
            <w:vAlign w:val="center"/>
          </w:tcPr>
          <w:p w14:paraId="6911229D" w14:textId="77777777" w:rsidR="00AA70F1" w:rsidRPr="00AA70F1" w:rsidRDefault="00AA70F1" w:rsidP="00AA70F1">
            <w:pPr>
              <w:jc w:val="center"/>
              <w:rPr>
                <w:rFonts w:ascii="Arial" w:hAnsi="Arial" w:cs="Arial"/>
                <w:b/>
                <w:sz w:val="22"/>
                <w:szCs w:val="22"/>
                <w:lang w:eastAsia="en-GB"/>
              </w:rPr>
            </w:pPr>
          </w:p>
        </w:tc>
        <w:tc>
          <w:tcPr>
            <w:tcW w:w="1835" w:type="dxa"/>
            <w:tcBorders>
              <w:top w:val="single" w:sz="4" w:space="0" w:color="auto"/>
              <w:bottom w:val="single" w:sz="4" w:space="0" w:color="auto"/>
            </w:tcBorders>
            <w:vAlign w:val="center"/>
          </w:tcPr>
          <w:p w14:paraId="5169D8FF" w14:textId="77777777" w:rsidR="00AA70F1" w:rsidRPr="00AA70F1" w:rsidRDefault="00AA70F1" w:rsidP="00AA70F1">
            <w:pPr>
              <w:jc w:val="center"/>
              <w:rPr>
                <w:rFonts w:ascii="Arial" w:hAnsi="Arial" w:cs="Arial"/>
                <w:b/>
                <w:sz w:val="22"/>
                <w:szCs w:val="22"/>
                <w:lang w:eastAsia="en-GB"/>
              </w:rPr>
            </w:pPr>
          </w:p>
        </w:tc>
        <w:tc>
          <w:tcPr>
            <w:tcW w:w="1836" w:type="dxa"/>
            <w:tcBorders>
              <w:top w:val="single" w:sz="4" w:space="0" w:color="auto"/>
              <w:bottom w:val="single" w:sz="4" w:space="0" w:color="auto"/>
              <w:right w:val="single" w:sz="4" w:space="0" w:color="auto"/>
            </w:tcBorders>
            <w:vAlign w:val="center"/>
          </w:tcPr>
          <w:p w14:paraId="64B6810E" w14:textId="77777777" w:rsidR="00AA70F1" w:rsidRPr="00AA70F1" w:rsidRDefault="00AA70F1" w:rsidP="00AA70F1">
            <w:pPr>
              <w:jc w:val="center"/>
              <w:rPr>
                <w:rFonts w:ascii="Arial" w:hAnsi="Arial" w:cs="Arial"/>
                <w:b/>
                <w:sz w:val="22"/>
                <w:szCs w:val="22"/>
                <w:lang w:eastAsia="en-GB"/>
              </w:rPr>
            </w:pPr>
          </w:p>
        </w:tc>
        <w:tc>
          <w:tcPr>
            <w:tcW w:w="1836" w:type="dxa"/>
            <w:tcBorders>
              <w:top w:val="single" w:sz="4" w:space="0" w:color="auto"/>
              <w:left w:val="single" w:sz="4" w:space="0" w:color="auto"/>
              <w:bottom w:val="single" w:sz="4" w:space="0" w:color="auto"/>
              <w:right w:val="double" w:sz="4" w:space="0" w:color="auto"/>
            </w:tcBorders>
            <w:vAlign w:val="center"/>
          </w:tcPr>
          <w:p w14:paraId="4881EECC" w14:textId="77777777" w:rsidR="00AA70F1" w:rsidRPr="00AA70F1" w:rsidRDefault="00AA70F1" w:rsidP="00AA70F1">
            <w:pPr>
              <w:jc w:val="center"/>
              <w:rPr>
                <w:rFonts w:ascii="Arial" w:hAnsi="Arial" w:cs="Arial"/>
                <w:b/>
                <w:sz w:val="22"/>
                <w:szCs w:val="22"/>
                <w:lang w:eastAsia="en-GB"/>
              </w:rPr>
            </w:pPr>
          </w:p>
        </w:tc>
      </w:tr>
      <w:tr w:rsidR="00AA70F1" w:rsidRPr="00AA70F1" w14:paraId="0B427EA4" w14:textId="77777777" w:rsidTr="009F0ED1">
        <w:trPr>
          <w:trHeight w:val="363"/>
          <w:jc w:val="center"/>
        </w:trPr>
        <w:tc>
          <w:tcPr>
            <w:tcW w:w="2708" w:type="dxa"/>
            <w:tcBorders>
              <w:top w:val="single" w:sz="4" w:space="0" w:color="auto"/>
              <w:bottom w:val="single" w:sz="4" w:space="0" w:color="auto"/>
              <w:right w:val="double" w:sz="4" w:space="0" w:color="auto"/>
            </w:tcBorders>
            <w:vAlign w:val="center"/>
          </w:tcPr>
          <w:p w14:paraId="566831E8" w14:textId="77777777" w:rsidR="00AA70F1" w:rsidRPr="00AA70F1" w:rsidRDefault="00AA70F1" w:rsidP="00AA70F1">
            <w:pPr>
              <w:rPr>
                <w:rFonts w:ascii="Arial" w:hAnsi="Arial" w:cs="Arial"/>
                <w:sz w:val="22"/>
                <w:szCs w:val="22"/>
                <w:lang w:eastAsia="en-GB"/>
              </w:rPr>
            </w:pPr>
            <w:r w:rsidRPr="00AA70F1">
              <w:rPr>
                <w:rFonts w:ascii="Arial" w:hAnsi="Arial" w:cs="Arial"/>
                <w:sz w:val="22"/>
                <w:szCs w:val="22"/>
                <w:lang w:eastAsia="en-GB"/>
              </w:rPr>
              <w:t>Jean Jones</w:t>
            </w:r>
          </w:p>
        </w:tc>
        <w:tc>
          <w:tcPr>
            <w:tcW w:w="1835" w:type="dxa"/>
            <w:tcBorders>
              <w:top w:val="single" w:sz="4" w:space="0" w:color="auto"/>
              <w:left w:val="double" w:sz="4" w:space="0" w:color="auto"/>
              <w:bottom w:val="single" w:sz="4" w:space="0" w:color="auto"/>
            </w:tcBorders>
            <w:vAlign w:val="center"/>
          </w:tcPr>
          <w:p w14:paraId="764F86C4" w14:textId="77777777" w:rsidR="00AA70F1" w:rsidRPr="00AA70F1" w:rsidRDefault="00AA70F1" w:rsidP="00AA70F1">
            <w:pPr>
              <w:jc w:val="center"/>
              <w:rPr>
                <w:rFonts w:ascii="Arial" w:hAnsi="Arial" w:cs="Arial"/>
                <w:b/>
                <w:sz w:val="22"/>
                <w:szCs w:val="22"/>
                <w:lang w:eastAsia="en-GB"/>
              </w:rPr>
            </w:pPr>
          </w:p>
        </w:tc>
        <w:tc>
          <w:tcPr>
            <w:tcW w:w="1836" w:type="dxa"/>
            <w:tcBorders>
              <w:top w:val="single" w:sz="4" w:space="0" w:color="auto"/>
              <w:bottom w:val="single" w:sz="4" w:space="0" w:color="auto"/>
            </w:tcBorders>
            <w:vAlign w:val="center"/>
          </w:tcPr>
          <w:p w14:paraId="63F20636" w14:textId="77777777" w:rsidR="00AA70F1" w:rsidRPr="00AA70F1" w:rsidRDefault="00AA70F1" w:rsidP="00AA70F1">
            <w:pPr>
              <w:jc w:val="center"/>
              <w:rPr>
                <w:rFonts w:ascii="Arial" w:hAnsi="Arial" w:cs="Arial"/>
                <w:b/>
                <w:sz w:val="22"/>
                <w:szCs w:val="22"/>
                <w:lang w:eastAsia="en-GB"/>
              </w:rPr>
            </w:pPr>
            <w:r w:rsidRPr="00AA70F1">
              <w:rPr>
                <w:rFonts w:ascii="Arial" w:hAnsi="Arial" w:cs="Arial"/>
                <w:b/>
                <w:sz w:val="22"/>
                <w:szCs w:val="22"/>
                <w:lang w:eastAsia="en-GB"/>
              </w:rPr>
              <w:sym w:font="Wingdings" w:char="F0FC"/>
            </w:r>
            <w:r w:rsidRPr="00AA70F1">
              <w:rPr>
                <w:rFonts w:ascii="Arial" w:hAnsi="Arial" w:cs="Arial"/>
                <w:b/>
                <w:sz w:val="22"/>
                <w:szCs w:val="22"/>
                <w:lang w:eastAsia="en-GB"/>
              </w:rPr>
              <w:t xml:space="preserve"> C</w:t>
            </w:r>
          </w:p>
        </w:tc>
        <w:tc>
          <w:tcPr>
            <w:tcW w:w="1836" w:type="dxa"/>
            <w:tcBorders>
              <w:top w:val="single" w:sz="4" w:space="0" w:color="auto"/>
              <w:bottom w:val="single" w:sz="4" w:space="0" w:color="auto"/>
            </w:tcBorders>
            <w:vAlign w:val="center"/>
          </w:tcPr>
          <w:p w14:paraId="56E52CF1" w14:textId="77777777" w:rsidR="00AA70F1" w:rsidRPr="00AA70F1" w:rsidRDefault="00AA70F1" w:rsidP="00AA70F1">
            <w:pPr>
              <w:jc w:val="center"/>
              <w:rPr>
                <w:rFonts w:ascii="Arial" w:hAnsi="Arial" w:cs="Arial"/>
                <w:b/>
                <w:sz w:val="22"/>
                <w:szCs w:val="22"/>
                <w:lang w:eastAsia="en-GB"/>
              </w:rPr>
            </w:pPr>
          </w:p>
        </w:tc>
        <w:tc>
          <w:tcPr>
            <w:tcW w:w="1835" w:type="dxa"/>
            <w:tcBorders>
              <w:top w:val="single" w:sz="4" w:space="0" w:color="auto"/>
              <w:bottom w:val="single" w:sz="4" w:space="0" w:color="auto"/>
            </w:tcBorders>
            <w:vAlign w:val="center"/>
          </w:tcPr>
          <w:p w14:paraId="30FA05E6" w14:textId="77777777" w:rsidR="00AA70F1" w:rsidRPr="00AA70F1" w:rsidRDefault="00AA70F1" w:rsidP="00AA70F1">
            <w:pPr>
              <w:jc w:val="center"/>
              <w:rPr>
                <w:rFonts w:ascii="Arial" w:hAnsi="Arial" w:cs="Arial"/>
                <w:b/>
                <w:sz w:val="22"/>
                <w:szCs w:val="22"/>
                <w:lang w:eastAsia="en-GB"/>
              </w:rPr>
            </w:pPr>
          </w:p>
        </w:tc>
        <w:tc>
          <w:tcPr>
            <w:tcW w:w="1836" w:type="dxa"/>
            <w:tcBorders>
              <w:top w:val="single" w:sz="4" w:space="0" w:color="auto"/>
              <w:bottom w:val="single" w:sz="4" w:space="0" w:color="auto"/>
              <w:right w:val="single" w:sz="4" w:space="0" w:color="auto"/>
            </w:tcBorders>
            <w:vAlign w:val="center"/>
          </w:tcPr>
          <w:p w14:paraId="02C1150F" w14:textId="77777777" w:rsidR="00AA70F1" w:rsidRPr="00AA70F1" w:rsidRDefault="00AA70F1" w:rsidP="00AA70F1">
            <w:pPr>
              <w:jc w:val="center"/>
              <w:rPr>
                <w:rFonts w:ascii="Arial" w:hAnsi="Arial" w:cs="Arial"/>
                <w:b/>
                <w:sz w:val="22"/>
                <w:szCs w:val="22"/>
                <w:lang w:eastAsia="en-GB"/>
              </w:rPr>
            </w:pPr>
          </w:p>
        </w:tc>
        <w:tc>
          <w:tcPr>
            <w:tcW w:w="1836" w:type="dxa"/>
            <w:tcBorders>
              <w:top w:val="single" w:sz="4" w:space="0" w:color="auto"/>
              <w:left w:val="single" w:sz="4" w:space="0" w:color="auto"/>
              <w:bottom w:val="single" w:sz="4" w:space="0" w:color="auto"/>
              <w:right w:val="double" w:sz="4" w:space="0" w:color="auto"/>
            </w:tcBorders>
            <w:vAlign w:val="center"/>
          </w:tcPr>
          <w:p w14:paraId="4451A562" w14:textId="77777777" w:rsidR="00AA70F1" w:rsidRPr="00AA70F1" w:rsidRDefault="00AA70F1" w:rsidP="00AA70F1">
            <w:pPr>
              <w:jc w:val="center"/>
              <w:rPr>
                <w:rFonts w:ascii="Arial" w:hAnsi="Arial" w:cs="Arial"/>
                <w:b/>
                <w:sz w:val="22"/>
                <w:szCs w:val="22"/>
                <w:lang w:eastAsia="en-GB"/>
              </w:rPr>
            </w:pPr>
            <w:r w:rsidRPr="00AA70F1">
              <w:rPr>
                <w:rFonts w:ascii="Arial" w:hAnsi="Arial" w:cs="Arial"/>
                <w:b/>
                <w:sz w:val="22"/>
                <w:szCs w:val="22"/>
                <w:lang w:eastAsia="en-GB"/>
              </w:rPr>
              <w:sym w:font="Wingdings" w:char="F0FC"/>
            </w:r>
          </w:p>
        </w:tc>
      </w:tr>
      <w:tr w:rsidR="00AA70F1" w:rsidRPr="00AA70F1" w14:paraId="393198EE" w14:textId="77777777" w:rsidTr="009F0ED1">
        <w:trPr>
          <w:trHeight w:val="363"/>
          <w:jc w:val="center"/>
        </w:trPr>
        <w:tc>
          <w:tcPr>
            <w:tcW w:w="2708" w:type="dxa"/>
            <w:tcBorders>
              <w:top w:val="single" w:sz="4" w:space="0" w:color="auto"/>
              <w:bottom w:val="single" w:sz="4" w:space="0" w:color="auto"/>
              <w:right w:val="double" w:sz="4" w:space="0" w:color="auto"/>
            </w:tcBorders>
            <w:vAlign w:val="center"/>
          </w:tcPr>
          <w:p w14:paraId="1101227D" w14:textId="77777777" w:rsidR="00AA70F1" w:rsidRPr="00AA70F1" w:rsidRDefault="00AA70F1" w:rsidP="00AA70F1">
            <w:pPr>
              <w:rPr>
                <w:rFonts w:ascii="Arial" w:hAnsi="Arial" w:cs="Arial"/>
                <w:sz w:val="22"/>
                <w:szCs w:val="22"/>
                <w:lang w:eastAsia="en-GB"/>
              </w:rPr>
            </w:pPr>
            <w:r w:rsidRPr="00AA70F1">
              <w:rPr>
                <w:rFonts w:ascii="Arial" w:hAnsi="Arial" w:cs="Arial"/>
                <w:sz w:val="22"/>
                <w:szCs w:val="22"/>
                <w:lang w:eastAsia="en-GB"/>
              </w:rPr>
              <w:t>Terry Kiernan</w:t>
            </w:r>
          </w:p>
        </w:tc>
        <w:tc>
          <w:tcPr>
            <w:tcW w:w="1835" w:type="dxa"/>
            <w:tcBorders>
              <w:top w:val="single" w:sz="4" w:space="0" w:color="auto"/>
              <w:left w:val="double" w:sz="4" w:space="0" w:color="auto"/>
              <w:bottom w:val="single" w:sz="4" w:space="0" w:color="auto"/>
            </w:tcBorders>
            <w:vAlign w:val="center"/>
          </w:tcPr>
          <w:p w14:paraId="7394BEC5" w14:textId="77777777" w:rsidR="00AA70F1" w:rsidRPr="00AA70F1" w:rsidRDefault="00AA70F1" w:rsidP="00AA70F1">
            <w:pPr>
              <w:jc w:val="center"/>
              <w:rPr>
                <w:rFonts w:ascii="Arial" w:hAnsi="Arial" w:cs="Arial"/>
                <w:b/>
                <w:sz w:val="22"/>
                <w:szCs w:val="22"/>
                <w:lang w:eastAsia="en-GB"/>
              </w:rPr>
            </w:pPr>
          </w:p>
        </w:tc>
        <w:tc>
          <w:tcPr>
            <w:tcW w:w="1836" w:type="dxa"/>
            <w:tcBorders>
              <w:top w:val="single" w:sz="4" w:space="0" w:color="auto"/>
              <w:bottom w:val="single" w:sz="4" w:space="0" w:color="auto"/>
            </w:tcBorders>
            <w:vAlign w:val="center"/>
          </w:tcPr>
          <w:p w14:paraId="2C676F99" w14:textId="77777777" w:rsidR="00AA70F1" w:rsidRPr="00AA70F1" w:rsidRDefault="00AA70F1" w:rsidP="00AA70F1">
            <w:pPr>
              <w:jc w:val="center"/>
              <w:rPr>
                <w:rFonts w:ascii="Arial" w:hAnsi="Arial" w:cs="Arial"/>
                <w:b/>
                <w:sz w:val="22"/>
                <w:szCs w:val="22"/>
                <w:lang w:eastAsia="en-GB"/>
              </w:rPr>
            </w:pPr>
            <w:r w:rsidRPr="00AA70F1">
              <w:rPr>
                <w:rFonts w:ascii="Arial" w:hAnsi="Arial" w:cs="Arial"/>
                <w:b/>
                <w:sz w:val="22"/>
                <w:szCs w:val="22"/>
                <w:lang w:eastAsia="en-GB"/>
              </w:rPr>
              <w:sym w:font="Wingdings" w:char="F0FC"/>
            </w:r>
          </w:p>
        </w:tc>
        <w:tc>
          <w:tcPr>
            <w:tcW w:w="1836" w:type="dxa"/>
            <w:tcBorders>
              <w:top w:val="single" w:sz="4" w:space="0" w:color="auto"/>
              <w:bottom w:val="single" w:sz="4" w:space="0" w:color="auto"/>
            </w:tcBorders>
            <w:vAlign w:val="center"/>
          </w:tcPr>
          <w:p w14:paraId="173106F1" w14:textId="77777777" w:rsidR="00AA70F1" w:rsidRPr="00AA70F1" w:rsidRDefault="00AA70F1" w:rsidP="00AA70F1">
            <w:pPr>
              <w:jc w:val="center"/>
              <w:rPr>
                <w:rFonts w:ascii="Arial" w:hAnsi="Arial" w:cs="Arial"/>
                <w:b/>
                <w:sz w:val="22"/>
                <w:szCs w:val="22"/>
                <w:lang w:eastAsia="en-GB"/>
              </w:rPr>
            </w:pPr>
            <w:r w:rsidRPr="00AA70F1">
              <w:rPr>
                <w:rFonts w:ascii="Arial" w:hAnsi="Arial" w:cs="Arial"/>
                <w:b/>
                <w:sz w:val="22"/>
                <w:szCs w:val="22"/>
                <w:lang w:eastAsia="en-GB"/>
              </w:rPr>
              <w:sym w:font="Wingdings" w:char="F0FC"/>
            </w:r>
          </w:p>
        </w:tc>
        <w:tc>
          <w:tcPr>
            <w:tcW w:w="1835" w:type="dxa"/>
            <w:tcBorders>
              <w:top w:val="single" w:sz="4" w:space="0" w:color="auto"/>
              <w:bottom w:val="single" w:sz="4" w:space="0" w:color="auto"/>
            </w:tcBorders>
            <w:vAlign w:val="center"/>
          </w:tcPr>
          <w:p w14:paraId="4EE41488" w14:textId="77777777" w:rsidR="00AA70F1" w:rsidRPr="00AA70F1" w:rsidRDefault="00AA70F1" w:rsidP="00AA70F1">
            <w:pPr>
              <w:jc w:val="center"/>
              <w:rPr>
                <w:rFonts w:ascii="Arial" w:hAnsi="Arial" w:cs="Arial"/>
                <w:b/>
                <w:sz w:val="22"/>
                <w:szCs w:val="22"/>
                <w:lang w:eastAsia="en-GB"/>
              </w:rPr>
            </w:pPr>
          </w:p>
        </w:tc>
        <w:tc>
          <w:tcPr>
            <w:tcW w:w="1836" w:type="dxa"/>
            <w:tcBorders>
              <w:top w:val="single" w:sz="4" w:space="0" w:color="auto"/>
              <w:bottom w:val="single" w:sz="4" w:space="0" w:color="auto"/>
              <w:right w:val="single" w:sz="4" w:space="0" w:color="auto"/>
            </w:tcBorders>
            <w:vAlign w:val="center"/>
          </w:tcPr>
          <w:p w14:paraId="1EF47C1A" w14:textId="77777777" w:rsidR="00AA70F1" w:rsidRPr="00AA70F1" w:rsidRDefault="00AA70F1" w:rsidP="00AA70F1">
            <w:pPr>
              <w:jc w:val="center"/>
              <w:rPr>
                <w:rFonts w:ascii="Arial" w:hAnsi="Arial" w:cs="Arial"/>
                <w:b/>
                <w:sz w:val="22"/>
                <w:szCs w:val="22"/>
                <w:lang w:eastAsia="en-GB"/>
              </w:rPr>
            </w:pPr>
          </w:p>
        </w:tc>
        <w:tc>
          <w:tcPr>
            <w:tcW w:w="1836" w:type="dxa"/>
            <w:tcBorders>
              <w:top w:val="single" w:sz="4" w:space="0" w:color="auto"/>
              <w:left w:val="single" w:sz="4" w:space="0" w:color="auto"/>
              <w:bottom w:val="single" w:sz="4" w:space="0" w:color="auto"/>
              <w:right w:val="double" w:sz="4" w:space="0" w:color="auto"/>
            </w:tcBorders>
            <w:vAlign w:val="center"/>
          </w:tcPr>
          <w:p w14:paraId="2449AAFE" w14:textId="77777777" w:rsidR="00AA70F1" w:rsidRPr="00AA70F1" w:rsidRDefault="00AA70F1" w:rsidP="00AA70F1">
            <w:pPr>
              <w:jc w:val="center"/>
              <w:rPr>
                <w:rFonts w:ascii="Arial" w:hAnsi="Arial" w:cs="Arial"/>
                <w:b/>
                <w:sz w:val="22"/>
                <w:szCs w:val="22"/>
                <w:lang w:eastAsia="en-GB"/>
              </w:rPr>
            </w:pPr>
          </w:p>
        </w:tc>
      </w:tr>
      <w:tr w:rsidR="00AA70F1" w:rsidRPr="00AA70F1" w14:paraId="283C8234" w14:textId="77777777" w:rsidTr="009F0ED1">
        <w:trPr>
          <w:trHeight w:val="363"/>
          <w:jc w:val="center"/>
        </w:trPr>
        <w:tc>
          <w:tcPr>
            <w:tcW w:w="2708" w:type="dxa"/>
            <w:tcBorders>
              <w:top w:val="single" w:sz="4" w:space="0" w:color="auto"/>
              <w:bottom w:val="single" w:sz="4" w:space="0" w:color="auto"/>
              <w:right w:val="double" w:sz="4" w:space="0" w:color="auto"/>
            </w:tcBorders>
            <w:vAlign w:val="center"/>
          </w:tcPr>
          <w:p w14:paraId="3EC4C751" w14:textId="77777777" w:rsidR="00AA70F1" w:rsidRPr="00AA70F1" w:rsidRDefault="00AA70F1" w:rsidP="00AA70F1">
            <w:pPr>
              <w:rPr>
                <w:rFonts w:ascii="Arial" w:hAnsi="Arial" w:cs="Arial"/>
                <w:sz w:val="22"/>
                <w:szCs w:val="22"/>
                <w:lang w:eastAsia="en-GB"/>
              </w:rPr>
            </w:pPr>
            <w:r w:rsidRPr="00AA70F1">
              <w:rPr>
                <w:rFonts w:ascii="Arial" w:hAnsi="Arial" w:cs="Arial"/>
                <w:sz w:val="22"/>
                <w:szCs w:val="22"/>
                <w:lang w:eastAsia="en-GB"/>
              </w:rPr>
              <w:t>Chris Mellings</w:t>
            </w:r>
          </w:p>
        </w:tc>
        <w:tc>
          <w:tcPr>
            <w:tcW w:w="1835" w:type="dxa"/>
            <w:tcBorders>
              <w:top w:val="single" w:sz="4" w:space="0" w:color="auto"/>
              <w:left w:val="double" w:sz="4" w:space="0" w:color="auto"/>
              <w:bottom w:val="single" w:sz="4" w:space="0" w:color="auto"/>
            </w:tcBorders>
            <w:vAlign w:val="center"/>
          </w:tcPr>
          <w:p w14:paraId="1E1F34A3" w14:textId="77777777" w:rsidR="00AA70F1" w:rsidRPr="00AA70F1" w:rsidRDefault="00AA70F1" w:rsidP="00AA70F1">
            <w:pPr>
              <w:jc w:val="center"/>
              <w:rPr>
                <w:rFonts w:ascii="Arial" w:hAnsi="Arial" w:cs="Arial"/>
                <w:b/>
                <w:sz w:val="22"/>
                <w:szCs w:val="22"/>
                <w:lang w:eastAsia="en-GB"/>
              </w:rPr>
            </w:pPr>
          </w:p>
        </w:tc>
        <w:tc>
          <w:tcPr>
            <w:tcW w:w="1836" w:type="dxa"/>
            <w:tcBorders>
              <w:top w:val="single" w:sz="4" w:space="0" w:color="auto"/>
              <w:bottom w:val="single" w:sz="4" w:space="0" w:color="auto"/>
            </w:tcBorders>
            <w:vAlign w:val="center"/>
          </w:tcPr>
          <w:p w14:paraId="2E330C42" w14:textId="77777777" w:rsidR="00AA70F1" w:rsidRPr="00AA70F1" w:rsidRDefault="00AA70F1" w:rsidP="00AA70F1">
            <w:pPr>
              <w:jc w:val="center"/>
              <w:rPr>
                <w:rFonts w:ascii="Arial" w:hAnsi="Arial" w:cs="Arial"/>
                <w:b/>
                <w:sz w:val="22"/>
                <w:szCs w:val="22"/>
                <w:lang w:eastAsia="en-GB"/>
              </w:rPr>
            </w:pPr>
            <w:r w:rsidRPr="00AA70F1">
              <w:rPr>
                <w:rFonts w:ascii="Arial" w:hAnsi="Arial" w:cs="Arial"/>
                <w:b/>
                <w:sz w:val="22"/>
                <w:szCs w:val="22"/>
                <w:lang w:eastAsia="en-GB"/>
              </w:rPr>
              <w:sym w:font="Wingdings" w:char="F0FC"/>
            </w:r>
            <w:r w:rsidRPr="00AA70F1">
              <w:rPr>
                <w:rFonts w:ascii="Arial" w:hAnsi="Arial" w:cs="Arial"/>
                <w:b/>
                <w:sz w:val="22"/>
                <w:szCs w:val="22"/>
                <w:lang w:eastAsia="en-GB"/>
              </w:rPr>
              <w:t xml:space="preserve"> VC</w:t>
            </w:r>
          </w:p>
        </w:tc>
        <w:tc>
          <w:tcPr>
            <w:tcW w:w="1836" w:type="dxa"/>
            <w:tcBorders>
              <w:top w:val="single" w:sz="4" w:space="0" w:color="auto"/>
              <w:bottom w:val="single" w:sz="4" w:space="0" w:color="auto"/>
            </w:tcBorders>
            <w:vAlign w:val="center"/>
          </w:tcPr>
          <w:p w14:paraId="776A1EE8" w14:textId="77777777" w:rsidR="00AA70F1" w:rsidRPr="00AA70F1" w:rsidRDefault="00AA70F1" w:rsidP="00AA70F1">
            <w:pPr>
              <w:jc w:val="center"/>
              <w:rPr>
                <w:rFonts w:ascii="Arial" w:hAnsi="Arial" w:cs="Arial"/>
                <w:b/>
                <w:sz w:val="22"/>
                <w:szCs w:val="22"/>
                <w:lang w:eastAsia="en-GB"/>
              </w:rPr>
            </w:pPr>
            <w:r w:rsidRPr="00AA70F1">
              <w:rPr>
                <w:rFonts w:ascii="Arial" w:hAnsi="Arial" w:cs="Arial"/>
                <w:b/>
                <w:sz w:val="22"/>
                <w:szCs w:val="22"/>
                <w:lang w:eastAsia="en-GB"/>
              </w:rPr>
              <w:sym w:font="Wingdings" w:char="F0FC"/>
            </w:r>
          </w:p>
        </w:tc>
        <w:tc>
          <w:tcPr>
            <w:tcW w:w="1835" w:type="dxa"/>
            <w:tcBorders>
              <w:top w:val="single" w:sz="4" w:space="0" w:color="auto"/>
              <w:bottom w:val="single" w:sz="4" w:space="0" w:color="auto"/>
            </w:tcBorders>
            <w:vAlign w:val="center"/>
          </w:tcPr>
          <w:p w14:paraId="3D30AFCE" w14:textId="77777777" w:rsidR="00AA70F1" w:rsidRPr="00AA70F1" w:rsidRDefault="00AA70F1" w:rsidP="00AA70F1">
            <w:pPr>
              <w:jc w:val="center"/>
              <w:rPr>
                <w:rFonts w:ascii="Arial" w:hAnsi="Arial" w:cs="Arial"/>
                <w:b/>
                <w:sz w:val="22"/>
                <w:szCs w:val="22"/>
                <w:lang w:eastAsia="en-GB"/>
              </w:rPr>
            </w:pPr>
          </w:p>
        </w:tc>
        <w:tc>
          <w:tcPr>
            <w:tcW w:w="1836" w:type="dxa"/>
            <w:tcBorders>
              <w:top w:val="single" w:sz="4" w:space="0" w:color="auto"/>
              <w:bottom w:val="single" w:sz="4" w:space="0" w:color="auto"/>
              <w:right w:val="single" w:sz="4" w:space="0" w:color="auto"/>
            </w:tcBorders>
            <w:vAlign w:val="center"/>
          </w:tcPr>
          <w:p w14:paraId="0FD53FB1" w14:textId="77777777" w:rsidR="00AA70F1" w:rsidRPr="00AA70F1" w:rsidRDefault="00AA70F1" w:rsidP="00AA70F1">
            <w:pPr>
              <w:jc w:val="center"/>
              <w:rPr>
                <w:rFonts w:ascii="Arial" w:hAnsi="Arial" w:cs="Arial"/>
                <w:b/>
                <w:sz w:val="22"/>
                <w:szCs w:val="22"/>
                <w:lang w:eastAsia="en-GB"/>
              </w:rPr>
            </w:pPr>
          </w:p>
        </w:tc>
        <w:tc>
          <w:tcPr>
            <w:tcW w:w="1836" w:type="dxa"/>
            <w:tcBorders>
              <w:top w:val="single" w:sz="4" w:space="0" w:color="auto"/>
              <w:left w:val="single" w:sz="4" w:space="0" w:color="auto"/>
              <w:bottom w:val="single" w:sz="4" w:space="0" w:color="auto"/>
              <w:right w:val="double" w:sz="4" w:space="0" w:color="auto"/>
            </w:tcBorders>
            <w:vAlign w:val="center"/>
          </w:tcPr>
          <w:p w14:paraId="02F91237" w14:textId="77777777" w:rsidR="00AA70F1" w:rsidRPr="00AA70F1" w:rsidRDefault="00AA70F1" w:rsidP="00AA70F1">
            <w:pPr>
              <w:jc w:val="center"/>
              <w:rPr>
                <w:rFonts w:ascii="Arial" w:hAnsi="Arial" w:cs="Arial"/>
                <w:b/>
                <w:sz w:val="22"/>
                <w:szCs w:val="22"/>
                <w:lang w:eastAsia="en-GB"/>
              </w:rPr>
            </w:pPr>
          </w:p>
        </w:tc>
      </w:tr>
      <w:tr w:rsidR="00AA70F1" w:rsidRPr="00AA70F1" w14:paraId="05775A3C" w14:textId="77777777" w:rsidTr="009F0ED1">
        <w:trPr>
          <w:trHeight w:val="363"/>
          <w:jc w:val="center"/>
        </w:trPr>
        <w:tc>
          <w:tcPr>
            <w:tcW w:w="2708" w:type="dxa"/>
            <w:tcBorders>
              <w:top w:val="single" w:sz="4" w:space="0" w:color="auto"/>
              <w:bottom w:val="single" w:sz="4" w:space="0" w:color="auto"/>
              <w:right w:val="double" w:sz="4" w:space="0" w:color="auto"/>
            </w:tcBorders>
            <w:vAlign w:val="center"/>
          </w:tcPr>
          <w:p w14:paraId="345BBD8A" w14:textId="77777777" w:rsidR="00AA70F1" w:rsidRPr="00AA70F1" w:rsidRDefault="00AA70F1" w:rsidP="00AA70F1">
            <w:pPr>
              <w:rPr>
                <w:rFonts w:ascii="Arial" w:hAnsi="Arial" w:cs="Arial"/>
                <w:sz w:val="22"/>
                <w:szCs w:val="22"/>
                <w:lang w:eastAsia="en-GB"/>
              </w:rPr>
            </w:pPr>
            <w:r w:rsidRPr="00AA70F1">
              <w:rPr>
                <w:rFonts w:ascii="Arial" w:hAnsi="Arial" w:cs="Arial"/>
                <w:sz w:val="22"/>
                <w:szCs w:val="22"/>
                <w:lang w:eastAsia="en-GB"/>
              </w:rPr>
              <w:t>David Minnery</w:t>
            </w:r>
          </w:p>
        </w:tc>
        <w:tc>
          <w:tcPr>
            <w:tcW w:w="1835" w:type="dxa"/>
            <w:tcBorders>
              <w:top w:val="single" w:sz="4" w:space="0" w:color="auto"/>
              <w:left w:val="double" w:sz="4" w:space="0" w:color="auto"/>
              <w:bottom w:val="single" w:sz="4" w:space="0" w:color="auto"/>
            </w:tcBorders>
            <w:vAlign w:val="center"/>
          </w:tcPr>
          <w:p w14:paraId="3E832DE6" w14:textId="77777777" w:rsidR="00AA70F1" w:rsidRPr="00AA70F1" w:rsidRDefault="00AA70F1" w:rsidP="00AA70F1">
            <w:pPr>
              <w:jc w:val="center"/>
              <w:rPr>
                <w:rFonts w:ascii="Arial" w:hAnsi="Arial" w:cs="Arial"/>
                <w:b/>
                <w:sz w:val="22"/>
                <w:szCs w:val="22"/>
                <w:lang w:eastAsia="en-GB"/>
              </w:rPr>
            </w:pPr>
            <w:r w:rsidRPr="00AA70F1">
              <w:rPr>
                <w:rFonts w:ascii="Arial" w:hAnsi="Arial" w:cs="Arial"/>
                <w:b/>
                <w:sz w:val="22"/>
                <w:szCs w:val="22"/>
                <w:lang w:eastAsia="en-GB"/>
              </w:rPr>
              <w:sym w:font="Wingdings" w:char="F0FC"/>
            </w:r>
          </w:p>
        </w:tc>
        <w:tc>
          <w:tcPr>
            <w:tcW w:w="1836" w:type="dxa"/>
            <w:tcBorders>
              <w:top w:val="single" w:sz="4" w:space="0" w:color="auto"/>
              <w:bottom w:val="single" w:sz="4" w:space="0" w:color="auto"/>
            </w:tcBorders>
            <w:vAlign w:val="center"/>
          </w:tcPr>
          <w:p w14:paraId="4984B76E" w14:textId="77777777" w:rsidR="00AA70F1" w:rsidRPr="00AA70F1" w:rsidRDefault="00AA70F1" w:rsidP="00AA70F1">
            <w:pPr>
              <w:jc w:val="center"/>
              <w:rPr>
                <w:rFonts w:ascii="Arial" w:hAnsi="Arial" w:cs="Arial"/>
                <w:b/>
                <w:sz w:val="22"/>
                <w:szCs w:val="22"/>
                <w:lang w:eastAsia="en-GB"/>
              </w:rPr>
            </w:pPr>
          </w:p>
        </w:tc>
        <w:tc>
          <w:tcPr>
            <w:tcW w:w="1836" w:type="dxa"/>
            <w:tcBorders>
              <w:top w:val="single" w:sz="4" w:space="0" w:color="auto"/>
              <w:bottom w:val="single" w:sz="4" w:space="0" w:color="auto"/>
            </w:tcBorders>
            <w:vAlign w:val="center"/>
          </w:tcPr>
          <w:p w14:paraId="037DDFDD" w14:textId="77777777" w:rsidR="00AA70F1" w:rsidRPr="00AA70F1" w:rsidRDefault="00AA70F1" w:rsidP="00AA70F1">
            <w:pPr>
              <w:jc w:val="center"/>
              <w:rPr>
                <w:rFonts w:ascii="Arial" w:hAnsi="Arial" w:cs="Arial"/>
                <w:b/>
                <w:sz w:val="22"/>
                <w:szCs w:val="22"/>
                <w:lang w:eastAsia="en-GB"/>
              </w:rPr>
            </w:pPr>
          </w:p>
        </w:tc>
        <w:tc>
          <w:tcPr>
            <w:tcW w:w="1835" w:type="dxa"/>
            <w:tcBorders>
              <w:top w:val="single" w:sz="4" w:space="0" w:color="auto"/>
              <w:bottom w:val="single" w:sz="4" w:space="0" w:color="auto"/>
            </w:tcBorders>
            <w:vAlign w:val="center"/>
          </w:tcPr>
          <w:p w14:paraId="0F01E027" w14:textId="77777777" w:rsidR="00AA70F1" w:rsidRPr="00AA70F1" w:rsidRDefault="00AA70F1" w:rsidP="00AA70F1">
            <w:pPr>
              <w:jc w:val="center"/>
              <w:rPr>
                <w:rFonts w:ascii="Arial" w:hAnsi="Arial" w:cs="Arial"/>
                <w:b/>
                <w:sz w:val="22"/>
                <w:szCs w:val="22"/>
                <w:lang w:eastAsia="en-GB"/>
              </w:rPr>
            </w:pPr>
            <w:r w:rsidRPr="00AA70F1">
              <w:rPr>
                <w:rFonts w:ascii="Arial" w:hAnsi="Arial" w:cs="Arial"/>
                <w:b/>
                <w:sz w:val="22"/>
                <w:szCs w:val="22"/>
                <w:lang w:eastAsia="en-GB"/>
              </w:rPr>
              <w:sym w:font="Wingdings" w:char="F0FC"/>
            </w:r>
          </w:p>
        </w:tc>
        <w:tc>
          <w:tcPr>
            <w:tcW w:w="1836" w:type="dxa"/>
            <w:tcBorders>
              <w:top w:val="single" w:sz="4" w:space="0" w:color="auto"/>
              <w:bottom w:val="single" w:sz="4" w:space="0" w:color="auto"/>
              <w:right w:val="single" w:sz="4" w:space="0" w:color="auto"/>
            </w:tcBorders>
            <w:vAlign w:val="center"/>
          </w:tcPr>
          <w:p w14:paraId="5600FADA" w14:textId="77777777" w:rsidR="00AA70F1" w:rsidRPr="00AA70F1" w:rsidRDefault="00AA70F1" w:rsidP="00AA70F1">
            <w:pPr>
              <w:jc w:val="center"/>
              <w:rPr>
                <w:rFonts w:ascii="Arial" w:hAnsi="Arial" w:cs="Arial"/>
                <w:b/>
                <w:sz w:val="22"/>
                <w:szCs w:val="22"/>
                <w:lang w:eastAsia="en-GB"/>
              </w:rPr>
            </w:pPr>
            <w:r w:rsidRPr="00AA70F1">
              <w:rPr>
                <w:rFonts w:ascii="Arial" w:hAnsi="Arial" w:cs="Arial"/>
                <w:b/>
                <w:sz w:val="22"/>
                <w:szCs w:val="22"/>
                <w:lang w:eastAsia="en-GB"/>
              </w:rPr>
              <w:sym w:font="Wingdings" w:char="F0FC"/>
            </w:r>
          </w:p>
        </w:tc>
        <w:tc>
          <w:tcPr>
            <w:tcW w:w="1836" w:type="dxa"/>
            <w:tcBorders>
              <w:top w:val="single" w:sz="4" w:space="0" w:color="auto"/>
              <w:left w:val="single" w:sz="4" w:space="0" w:color="auto"/>
              <w:bottom w:val="single" w:sz="4" w:space="0" w:color="auto"/>
              <w:right w:val="double" w:sz="4" w:space="0" w:color="auto"/>
            </w:tcBorders>
            <w:vAlign w:val="center"/>
          </w:tcPr>
          <w:p w14:paraId="7EA4705B" w14:textId="77777777" w:rsidR="00AA70F1" w:rsidRPr="00AA70F1" w:rsidRDefault="00AA70F1" w:rsidP="00AA70F1">
            <w:pPr>
              <w:jc w:val="center"/>
              <w:rPr>
                <w:rFonts w:ascii="Arial" w:hAnsi="Arial" w:cs="Arial"/>
                <w:b/>
                <w:sz w:val="22"/>
                <w:szCs w:val="22"/>
                <w:lang w:eastAsia="en-GB"/>
              </w:rPr>
            </w:pPr>
          </w:p>
        </w:tc>
      </w:tr>
      <w:tr w:rsidR="00AA70F1" w:rsidRPr="00AA70F1" w14:paraId="7566E47F" w14:textId="77777777" w:rsidTr="009F0ED1">
        <w:trPr>
          <w:trHeight w:val="363"/>
          <w:jc w:val="center"/>
        </w:trPr>
        <w:tc>
          <w:tcPr>
            <w:tcW w:w="2708" w:type="dxa"/>
            <w:tcBorders>
              <w:top w:val="single" w:sz="4" w:space="0" w:color="auto"/>
              <w:bottom w:val="single" w:sz="4" w:space="0" w:color="auto"/>
              <w:right w:val="double" w:sz="4" w:space="0" w:color="auto"/>
            </w:tcBorders>
            <w:vAlign w:val="center"/>
          </w:tcPr>
          <w:p w14:paraId="4ECD56FC" w14:textId="77777777" w:rsidR="00AA70F1" w:rsidRPr="00AA70F1" w:rsidRDefault="00AA70F1" w:rsidP="00AA70F1">
            <w:pPr>
              <w:rPr>
                <w:rFonts w:ascii="Arial" w:hAnsi="Arial" w:cs="Arial"/>
                <w:sz w:val="22"/>
                <w:szCs w:val="22"/>
                <w:lang w:eastAsia="en-GB"/>
              </w:rPr>
            </w:pPr>
            <w:r w:rsidRPr="00AA70F1">
              <w:rPr>
                <w:rFonts w:ascii="Arial" w:hAnsi="Arial" w:cs="Arial"/>
                <w:sz w:val="22"/>
                <w:szCs w:val="22"/>
                <w:lang w:eastAsia="en-GB"/>
              </w:rPr>
              <w:t>Mal Price</w:t>
            </w:r>
          </w:p>
        </w:tc>
        <w:tc>
          <w:tcPr>
            <w:tcW w:w="1835" w:type="dxa"/>
            <w:tcBorders>
              <w:top w:val="single" w:sz="4" w:space="0" w:color="auto"/>
              <w:left w:val="double" w:sz="4" w:space="0" w:color="auto"/>
              <w:bottom w:val="single" w:sz="4" w:space="0" w:color="auto"/>
            </w:tcBorders>
            <w:vAlign w:val="center"/>
          </w:tcPr>
          <w:p w14:paraId="368EDB50" w14:textId="77777777" w:rsidR="00AA70F1" w:rsidRPr="00AA70F1" w:rsidRDefault="00AA70F1" w:rsidP="00AA70F1">
            <w:pPr>
              <w:jc w:val="center"/>
              <w:rPr>
                <w:rFonts w:ascii="Arial" w:hAnsi="Arial" w:cs="Arial"/>
                <w:b/>
                <w:sz w:val="22"/>
                <w:szCs w:val="22"/>
                <w:lang w:eastAsia="en-GB"/>
              </w:rPr>
            </w:pPr>
          </w:p>
        </w:tc>
        <w:tc>
          <w:tcPr>
            <w:tcW w:w="1836" w:type="dxa"/>
            <w:tcBorders>
              <w:top w:val="single" w:sz="4" w:space="0" w:color="auto"/>
              <w:bottom w:val="single" w:sz="4" w:space="0" w:color="auto"/>
            </w:tcBorders>
            <w:vAlign w:val="center"/>
          </w:tcPr>
          <w:p w14:paraId="218056C5" w14:textId="77777777" w:rsidR="00AA70F1" w:rsidRPr="00AA70F1" w:rsidRDefault="00AA70F1" w:rsidP="00AA70F1">
            <w:pPr>
              <w:jc w:val="center"/>
              <w:rPr>
                <w:rFonts w:ascii="Arial" w:hAnsi="Arial" w:cs="Arial"/>
                <w:b/>
                <w:sz w:val="22"/>
                <w:szCs w:val="22"/>
                <w:lang w:eastAsia="en-GB"/>
              </w:rPr>
            </w:pPr>
          </w:p>
        </w:tc>
        <w:tc>
          <w:tcPr>
            <w:tcW w:w="1836" w:type="dxa"/>
            <w:tcBorders>
              <w:top w:val="single" w:sz="4" w:space="0" w:color="auto"/>
              <w:bottom w:val="single" w:sz="4" w:space="0" w:color="auto"/>
            </w:tcBorders>
            <w:vAlign w:val="center"/>
          </w:tcPr>
          <w:p w14:paraId="538D7AB6" w14:textId="77777777" w:rsidR="00AA70F1" w:rsidRPr="00AA70F1" w:rsidRDefault="00AA70F1" w:rsidP="00AA70F1">
            <w:pPr>
              <w:jc w:val="center"/>
              <w:rPr>
                <w:rFonts w:ascii="Arial" w:hAnsi="Arial" w:cs="Arial"/>
                <w:b/>
                <w:sz w:val="22"/>
                <w:szCs w:val="22"/>
                <w:lang w:eastAsia="en-GB"/>
              </w:rPr>
            </w:pPr>
            <w:r w:rsidRPr="00AA70F1">
              <w:rPr>
                <w:rFonts w:ascii="Arial" w:hAnsi="Arial" w:cs="Arial"/>
                <w:b/>
                <w:sz w:val="22"/>
                <w:szCs w:val="22"/>
                <w:lang w:eastAsia="en-GB"/>
              </w:rPr>
              <w:sym w:font="Wingdings" w:char="F0FC"/>
            </w:r>
          </w:p>
        </w:tc>
        <w:tc>
          <w:tcPr>
            <w:tcW w:w="1835" w:type="dxa"/>
            <w:tcBorders>
              <w:top w:val="single" w:sz="4" w:space="0" w:color="auto"/>
              <w:bottom w:val="single" w:sz="4" w:space="0" w:color="auto"/>
            </w:tcBorders>
            <w:vAlign w:val="center"/>
          </w:tcPr>
          <w:p w14:paraId="75A98C54" w14:textId="77777777" w:rsidR="00AA70F1" w:rsidRPr="00AA70F1" w:rsidRDefault="00AA70F1" w:rsidP="00AA70F1">
            <w:pPr>
              <w:jc w:val="center"/>
              <w:rPr>
                <w:rFonts w:ascii="Arial" w:hAnsi="Arial" w:cs="Arial"/>
                <w:b/>
                <w:sz w:val="22"/>
                <w:szCs w:val="22"/>
                <w:lang w:eastAsia="en-GB"/>
              </w:rPr>
            </w:pPr>
          </w:p>
        </w:tc>
        <w:tc>
          <w:tcPr>
            <w:tcW w:w="1836" w:type="dxa"/>
            <w:tcBorders>
              <w:top w:val="single" w:sz="4" w:space="0" w:color="auto"/>
              <w:bottom w:val="single" w:sz="4" w:space="0" w:color="auto"/>
              <w:right w:val="single" w:sz="4" w:space="0" w:color="auto"/>
            </w:tcBorders>
            <w:vAlign w:val="center"/>
          </w:tcPr>
          <w:p w14:paraId="04796828" w14:textId="77777777" w:rsidR="00AA70F1" w:rsidRPr="00AA70F1" w:rsidRDefault="00AA70F1" w:rsidP="00AA70F1">
            <w:pPr>
              <w:jc w:val="center"/>
              <w:rPr>
                <w:rFonts w:ascii="Arial" w:hAnsi="Arial" w:cs="Arial"/>
                <w:b/>
                <w:sz w:val="22"/>
                <w:szCs w:val="22"/>
                <w:lang w:eastAsia="en-GB"/>
              </w:rPr>
            </w:pPr>
          </w:p>
        </w:tc>
        <w:tc>
          <w:tcPr>
            <w:tcW w:w="1836" w:type="dxa"/>
            <w:tcBorders>
              <w:top w:val="single" w:sz="4" w:space="0" w:color="auto"/>
              <w:left w:val="single" w:sz="4" w:space="0" w:color="auto"/>
              <w:bottom w:val="single" w:sz="4" w:space="0" w:color="auto"/>
              <w:right w:val="double" w:sz="4" w:space="0" w:color="auto"/>
            </w:tcBorders>
            <w:vAlign w:val="center"/>
          </w:tcPr>
          <w:p w14:paraId="409D80E7" w14:textId="77777777" w:rsidR="00AA70F1" w:rsidRPr="00AA70F1" w:rsidRDefault="00AA70F1" w:rsidP="00AA70F1">
            <w:pPr>
              <w:jc w:val="center"/>
              <w:rPr>
                <w:rFonts w:ascii="Arial" w:hAnsi="Arial" w:cs="Arial"/>
                <w:b/>
                <w:sz w:val="22"/>
                <w:szCs w:val="22"/>
                <w:lang w:eastAsia="en-GB"/>
              </w:rPr>
            </w:pPr>
            <w:r w:rsidRPr="00AA70F1">
              <w:rPr>
                <w:rFonts w:ascii="Arial" w:hAnsi="Arial" w:cs="Arial"/>
                <w:b/>
                <w:sz w:val="22"/>
                <w:szCs w:val="22"/>
                <w:lang w:eastAsia="en-GB"/>
              </w:rPr>
              <w:sym w:font="Wingdings" w:char="F0FC"/>
            </w:r>
            <w:r w:rsidRPr="00AA70F1">
              <w:rPr>
                <w:rFonts w:ascii="Arial" w:hAnsi="Arial" w:cs="Arial"/>
                <w:b/>
                <w:sz w:val="22"/>
                <w:szCs w:val="22"/>
                <w:lang w:eastAsia="en-GB"/>
              </w:rPr>
              <w:t xml:space="preserve"> VC</w:t>
            </w:r>
          </w:p>
        </w:tc>
      </w:tr>
      <w:tr w:rsidR="00AA70F1" w:rsidRPr="00AA70F1" w14:paraId="4B1C538B" w14:textId="77777777" w:rsidTr="009F0ED1">
        <w:trPr>
          <w:trHeight w:val="363"/>
          <w:jc w:val="center"/>
        </w:trPr>
        <w:tc>
          <w:tcPr>
            <w:tcW w:w="2708" w:type="dxa"/>
            <w:tcBorders>
              <w:top w:val="single" w:sz="4" w:space="0" w:color="auto"/>
              <w:bottom w:val="single" w:sz="4" w:space="0" w:color="auto"/>
              <w:right w:val="double" w:sz="4" w:space="0" w:color="auto"/>
            </w:tcBorders>
            <w:vAlign w:val="center"/>
          </w:tcPr>
          <w:p w14:paraId="0758E064" w14:textId="77777777" w:rsidR="00AA70F1" w:rsidRPr="00AA70F1" w:rsidRDefault="00AA70F1" w:rsidP="00AA70F1">
            <w:pPr>
              <w:rPr>
                <w:rFonts w:ascii="Arial" w:hAnsi="Arial" w:cs="Arial"/>
                <w:sz w:val="22"/>
                <w:szCs w:val="22"/>
                <w:lang w:eastAsia="en-GB"/>
              </w:rPr>
            </w:pPr>
            <w:r w:rsidRPr="00AA70F1">
              <w:rPr>
                <w:rFonts w:ascii="Arial" w:hAnsi="Arial" w:cs="Arial"/>
                <w:sz w:val="22"/>
                <w:szCs w:val="22"/>
                <w:lang w:eastAsia="en-GB"/>
              </w:rPr>
              <w:t>Gilly Reynolds</w:t>
            </w:r>
          </w:p>
        </w:tc>
        <w:tc>
          <w:tcPr>
            <w:tcW w:w="1835" w:type="dxa"/>
            <w:tcBorders>
              <w:top w:val="single" w:sz="4" w:space="0" w:color="auto"/>
              <w:left w:val="double" w:sz="4" w:space="0" w:color="auto"/>
              <w:bottom w:val="single" w:sz="4" w:space="0" w:color="auto"/>
            </w:tcBorders>
            <w:vAlign w:val="center"/>
          </w:tcPr>
          <w:p w14:paraId="77A5005E" w14:textId="77777777" w:rsidR="00AA70F1" w:rsidRPr="00AA70F1" w:rsidRDefault="00AA70F1" w:rsidP="00AA70F1">
            <w:pPr>
              <w:jc w:val="center"/>
              <w:rPr>
                <w:rFonts w:ascii="Arial" w:hAnsi="Arial" w:cs="Arial"/>
                <w:b/>
                <w:sz w:val="22"/>
                <w:szCs w:val="22"/>
                <w:lang w:eastAsia="en-GB"/>
              </w:rPr>
            </w:pPr>
            <w:r w:rsidRPr="00AA70F1">
              <w:rPr>
                <w:rFonts w:ascii="Arial" w:hAnsi="Arial" w:cs="Arial"/>
                <w:b/>
                <w:sz w:val="22"/>
                <w:szCs w:val="22"/>
                <w:lang w:eastAsia="en-GB"/>
              </w:rPr>
              <w:sym w:font="Wingdings" w:char="F0FC"/>
            </w:r>
          </w:p>
        </w:tc>
        <w:tc>
          <w:tcPr>
            <w:tcW w:w="1836" w:type="dxa"/>
            <w:tcBorders>
              <w:top w:val="single" w:sz="4" w:space="0" w:color="auto"/>
              <w:bottom w:val="single" w:sz="4" w:space="0" w:color="auto"/>
            </w:tcBorders>
            <w:vAlign w:val="center"/>
          </w:tcPr>
          <w:p w14:paraId="100BFE27" w14:textId="77777777" w:rsidR="00AA70F1" w:rsidRPr="00AA70F1" w:rsidRDefault="00AA70F1" w:rsidP="00AA70F1">
            <w:pPr>
              <w:jc w:val="center"/>
              <w:rPr>
                <w:rFonts w:ascii="Arial" w:hAnsi="Arial" w:cs="Arial"/>
                <w:b/>
                <w:sz w:val="22"/>
                <w:szCs w:val="22"/>
                <w:lang w:eastAsia="en-GB"/>
              </w:rPr>
            </w:pPr>
          </w:p>
        </w:tc>
        <w:tc>
          <w:tcPr>
            <w:tcW w:w="1836" w:type="dxa"/>
            <w:tcBorders>
              <w:top w:val="single" w:sz="4" w:space="0" w:color="auto"/>
              <w:bottom w:val="single" w:sz="4" w:space="0" w:color="auto"/>
            </w:tcBorders>
            <w:vAlign w:val="center"/>
          </w:tcPr>
          <w:p w14:paraId="3721D624" w14:textId="77777777" w:rsidR="00AA70F1" w:rsidRPr="00AA70F1" w:rsidRDefault="00AA70F1" w:rsidP="00AA70F1">
            <w:pPr>
              <w:jc w:val="center"/>
              <w:rPr>
                <w:rFonts w:ascii="Arial" w:hAnsi="Arial" w:cs="Arial"/>
                <w:b/>
                <w:sz w:val="22"/>
                <w:szCs w:val="22"/>
                <w:lang w:eastAsia="en-GB"/>
              </w:rPr>
            </w:pPr>
          </w:p>
        </w:tc>
        <w:tc>
          <w:tcPr>
            <w:tcW w:w="1835" w:type="dxa"/>
            <w:tcBorders>
              <w:top w:val="single" w:sz="4" w:space="0" w:color="auto"/>
              <w:bottom w:val="single" w:sz="4" w:space="0" w:color="auto"/>
            </w:tcBorders>
            <w:vAlign w:val="center"/>
          </w:tcPr>
          <w:p w14:paraId="2820F0DB" w14:textId="77777777" w:rsidR="00AA70F1" w:rsidRPr="00AA70F1" w:rsidRDefault="00AA70F1" w:rsidP="00AA70F1">
            <w:pPr>
              <w:jc w:val="center"/>
              <w:rPr>
                <w:rFonts w:ascii="Arial" w:hAnsi="Arial" w:cs="Arial"/>
                <w:b/>
                <w:sz w:val="22"/>
                <w:szCs w:val="22"/>
                <w:lang w:eastAsia="en-GB"/>
              </w:rPr>
            </w:pPr>
          </w:p>
        </w:tc>
        <w:tc>
          <w:tcPr>
            <w:tcW w:w="1836" w:type="dxa"/>
            <w:tcBorders>
              <w:top w:val="single" w:sz="4" w:space="0" w:color="auto"/>
              <w:bottom w:val="single" w:sz="4" w:space="0" w:color="auto"/>
              <w:right w:val="single" w:sz="4" w:space="0" w:color="auto"/>
            </w:tcBorders>
            <w:vAlign w:val="center"/>
          </w:tcPr>
          <w:p w14:paraId="12C4C9DE" w14:textId="77777777" w:rsidR="00AA70F1" w:rsidRPr="00AA70F1" w:rsidRDefault="00AA70F1" w:rsidP="00AA70F1">
            <w:pPr>
              <w:jc w:val="center"/>
              <w:rPr>
                <w:rFonts w:ascii="Arial" w:hAnsi="Arial" w:cs="Arial"/>
                <w:b/>
                <w:sz w:val="22"/>
                <w:szCs w:val="22"/>
                <w:lang w:eastAsia="en-GB"/>
              </w:rPr>
            </w:pPr>
            <w:r w:rsidRPr="00AA70F1">
              <w:rPr>
                <w:rFonts w:ascii="Arial" w:hAnsi="Arial" w:cs="Arial"/>
                <w:b/>
                <w:sz w:val="22"/>
                <w:szCs w:val="22"/>
                <w:lang w:eastAsia="en-GB"/>
              </w:rPr>
              <w:sym w:font="Wingdings" w:char="F0FC"/>
            </w:r>
          </w:p>
        </w:tc>
        <w:tc>
          <w:tcPr>
            <w:tcW w:w="1836" w:type="dxa"/>
            <w:tcBorders>
              <w:top w:val="single" w:sz="4" w:space="0" w:color="auto"/>
              <w:left w:val="single" w:sz="4" w:space="0" w:color="auto"/>
              <w:bottom w:val="single" w:sz="4" w:space="0" w:color="auto"/>
              <w:right w:val="double" w:sz="4" w:space="0" w:color="auto"/>
            </w:tcBorders>
            <w:vAlign w:val="center"/>
          </w:tcPr>
          <w:p w14:paraId="228107FE" w14:textId="77777777" w:rsidR="00AA70F1" w:rsidRPr="00AA70F1" w:rsidRDefault="00AA70F1" w:rsidP="00AA70F1">
            <w:pPr>
              <w:jc w:val="center"/>
              <w:rPr>
                <w:rFonts w:ascii="Arial" w:hAnsi="Arial" w:cs="Arial"/>
                <w:b/>
                <w:sz w:val="22"/>
                <w:szCs w:val="22"/>
                <w:lang w:eastAsia="en-GB"/>
              </w:rPr>
            </w:pPr>
          </w:p>
        </w:tc>
      </w:tr>
      <w:tr w:rsidR="00AA70F1" w:rsidRPr="00AA70F1" w14:paraId="4543BE3C" w14:textId="77777777" w:rsidTr="009F0ED1">
        <w:trPr>
          <w:trHeight w:val="363"/>
          <w:jc w:val="center"/>
        </w:trPr>
        <w:tc>
          <w:tcPr>
            <w:tcW w:w="2708" w:type="dxa"/>
            <w:tcBorders>
              <w:top w:val="single" w:sz="4" w:space="0" w:color="auto"/>
              <w:bottom w:val="single" w:sz="4" w:space="0" w:color="auto"/>
              <w:right w:val="double" w:sz="4" w:space="0" w:color="auto"/>
            </w:tcBorders>
            <w:vAlign w:val="center"/>
          </w:tcPr>
          <w:p w14:paraId="18BDE526" w14:textId="77777777" w:rsidR="00AA70F1" w:rsidRPr="00AA70F1" w:rsidRDefault="00AA70F1" w:rsidP="00AA70F1">
            <w:pPr>
              <w:rPr>
                <w:rFonts w:ascii="Arial" w:hAnsi="Arial" w:cs="Arial"/>
                <w:sz w:val="22"/>
                <w:szCs w:val="22"/>
                <w:lang w:eastAsia="en-GB"/>
              </w:rPr>
            </w:pPr>
            <w:r w:rsidRPr="00AA70F1">
              <w:rPr>
                <w:rFonts w:ascii="Arial" w:hAnsi="Arial" w:cs="Arial"/>
                <w:sz w:val="22"/>
                <w:szCs w:val="22"/>
                <w:lang w:eastAsia="en-GB"/>
              </w:rPr>
              <w:t>John Thompson</w:t>
            </w:r>
          </w:p>
        </w:tc>
        <w:tc>
          <w:tcPr>
            <w:tcW w:w="1835" w:type="dxa"/>
            <w:tcBorders>
              <w:top w:val="single" w:sz="4" w:space="0" w:color="auto"/>
              <w:left w:val="double" w:sz="4" w:space="0" w:color="auto"/>
              <w:bottom w:val="single" w:sz="4" w:space="0" w:color="auto"/>
            </w:tcBorders>
            <w:vAlign w:val="center"/>
          </w:tcPr>
          <w:p w14:paraId="480C9AA0" w14:textId="77777777" w:rsidR="00AA70F1" w:rsidRPr="00AA70F1" w:rsidRDefault="00AA70F1" w:rsidP="00AA70F1">
            <w:pPr>
              <w:jc w:val="center"/>
              <w:rPr>
                <w:rFonts w:ascii="Arial" w:hAnsi="Arial" w:cs="Arial"/>
                <w:b/>
                <w:sz w:val="22"/>
                <w:szCs w:val="22"/>
                <w:lang w:eastAsia="en-GB"/>
              </w:rPr>
            </w:pPr>
            <w:r w:rsidRPr="00AA70F1">
              <w:rPr>
                <w:rFonts w:ascii="Arial" w:hAnsi="Arial" w:cs="Arial"/>
                <w:b/>
                <w:sz w:val="22"/>
                <w:szCs w:val="22"/>
                <w:lang w:eastAsia="en-GB"/>
              </w:rPr>
              <w:sym w:font="Wingdings" w:char="F0FC"/>
            </w:r>
          </w:p>
        </w:tc>
        <w:tc>
          <w:tcPr>
            <w:tcW w:w="1836" w:type="dxa"/>
            <w:tcBorders>
              <w:top w:val="single" w:sz="4" w:space="0" w:color="auto"/>
              <w:bottom w:val="single" w:sz="4" w:space="0" w:color="auto"/>
            </w:tcBorders>
            <w:vAlign w:val="center"/>
          </w:tcPr>
          <w:p w14:paraId="2694D254" w14:textId="77777777" w:rsidR="00AA70F1" w:rsidRPr="00AA70F1" w:rsidRDefault="00AA70F1" w:rsidP="00AA70F1">
            <w:pPr>
              <w:jc w:val="center"/>
              <w:rPr>
                <w:rFonts w:ascii="Arial" w:hAnsi="Arial" w:cs="Arial"/>
                <w:b/>
                <w:sz w:val="22"/>
                <w:szCs w:val="22"/>
                <w:lang w:eastAsia="en-GB"/>
              </w:rPr>
            </w:pPr>
          </w:p>
        </w:tc>
        <w:tc>
          <w:tcPr>
            <w:tcW w:w="1836" w:type="dxa"/>
            <w:tcBorders>
              <w:top w:val="single" w:sz="4" w:space="0" w:color="auto"/>
              <w:bottom w:val="single" w:sz="4" w:space="0" w:color="auto"/>
            </w:tcBorders>
            <w:vAlign w:val="center"/>
          </w:tcPr>
          <w:p w14:paraId="3655B111" w14:textId="77777777" w:rsidR="00AA70F1" w:rsidRPr="00AA70F1" w:rsidRDefault="00AA70F1" w:rsidP="00AA70F1">
            <w:pPr>
              <w:jc w:val="center"/>
              <w:rPr>
                <w:rFonts w:ascii="Arial" w:hAnsi="Arial" w:cs="Arial"/>
                <w:b/>
                <w:sz w:val="22"/>
                <w:szCs w:val="22"/>
                <w:lang w:eastAsia="en-GB"/>
              </w:rPr>
            </w:pPr>
          </w:p>
        </w:tc>
        <w:tc>
          <w:tcPr>
            <w:tcW w:w="1835" w:type="dxa"/>
            <w:tcBorders>
              <w:top w:val="single" w:sz="4" w:space="0" w:color="auto"/>
              <w:bottom w:val="single" w:sz="4" w:space="0" w:color="auto"/>
            </w:tcBorders>
            <w:vAlign w:val="center"/>
          </w:tcPr>
          <w:p w14:paraId="107696C5" w14:textId="77777777" w:rsidR="00AA70F1" w:rsidRPr="00AA70F1" w:rsidRDefault="00AA70F1" w:rsidP="00AA70F1">
            <w:pPr>
              <w:jc w:val="center"/>
              <w:rPr>
                <w:rFonts w:ascii="Arial" w:hAnsi="Arial" w:cs="Arial"/>
                <w:b/>
                <w:sz w:val="22"/>
                <w:szCs w:val="22"/>
                <w:lang w:eastAsia="en-GB"/>
              </w:rPr>
            </w:pPr>
          </w:p>
        </w:tc>
        <w:tc>
          <w:tcPr>
            <w:tcW w:w="1836" w:type="dxa"/>
            <w:tcBorders>
              <w:top w:val="single" w:sz="4" w:space="0" w:color="auto"/>
              <w:bottom w:val="single" w:sz="4" w:space="0" w:color="auto"/>
              <w:right w:val="single" w:sz="4" w:space="0" w:color="auto"/>
            </w:tcBorders>
            <w:vAlign w:val="center"/>
          </w:tcPr>
          <w:p w14:paraId="3082C2E2" w14:textId="77777777" w:rsidR="00AA70F1" w:rsidRPr="00AA70F1" w:rsidRDefault="00AA70F1" w:rsidP="00AA70F1">
            <w:pPr>
              <w:jc w:val="center"/>
              <w:rPr>
                <w:rFonts w:ascii="Arial" w:hAnsi="Arial" w:cs="Arial"/>
                <w:b/>
                <w:sz w:val="22"/>
                <w:szCs w:val="22"/>
                <w:lang w:eastAsia="en-GB"/>
              </w:rPr>
            </w:pPr>
          </w:p>
        </w:tc>
        <w:tc>
          <w:tcPr>
            <w:tcW w:w="1836" w:type="dxa"/>
            <w:tcBorders>
              <w:top w:val="single" w:sz="4" w:space="0" w:color="auto"/>
              <w:left w:val="single" w:sz="4" w:space="0" w:color="auto"/>
              <w:bottom w:val="single" w:sz="4" w:space="0" w:color="auto"/>
              <w:right w:val="double" w:sz="4" w:space="0" w:color="auto"/>
            </w:tcBorders>
            <w:vAlign w:val="center"/>
          </w:tcPr>
          <w:p w14:paraId="237B1E3D" w14:textId="77777777" w:rsidR="00AA70F1" w:rsidRPr="00AA70F1" w:rsidRDefault="00AA70F1" w:rsidP="00AA70F1">
            <w:pPr>
              <w:jc w:val="center"/>
              <w:rPr>
                <w:rFonts w:ascii="Arial" w:hAnsi="Arial" w:cs="Arial"/>
                <w:b/>
                <w:sz w:val="22"/>
                <w:szCs w:val="22"/>
                <w:lang w:eastAsia="en-GB"/>
              </w:rPr>
            </w:pPr>
            <w:r w:rsidRPr="00AA70F1">
              <w:rPr>
                <w:rFonts w:ascii="Arial" w:hAnsi="Arial" w:cs="Arial"/>
                <w:b/>
                <w:sz w:val="22"/>
                <w:szCs w:val="22"/>
                <w:lang w:eastAsia="en-GB"/>
              </w:rPr>
              <w:sym w:font="Wingdings" w:char="F0FC"/>
            </w:r>
          </w:p>
        </w:tc>
      </w:tr>
      <w:tr w:rsidR="00AA70F1" w:rsidRPr="00AA70F1" w14:paraId="6FC59219" w14:textId="77777777" w:rsidTr="009F0ED1">
        <w:trPr>
          <w:trHeight w:val="363"/>
          <w:jc w:val="center"/>
        </w:trPr>
        <w:tc>
          <w:tcPr>
            <w:tcW w:w="2708" w:type="dxa"/>
            <w:tcBorders>
              <w:top w:val="single" w:sz="4" w:space="0" w:color="auto"/>
              <w:bottom w:val="single" w:sz="4" w:space="0" w:color="auto"/>
              <w:right w:val="double" w:sz="4" w:space="0" w:color="auto"/>
            </w:tcBorders>
            <w:vAlign w:val="center"/>
          </w:tcPr>
          <w:p w14:paraId="52E5E6DA" w14:textId="77777777" w:rsidR="00AA70F1" w:rsidRPr="00AA70F1" w:rsidRDefault="00AA70F1" w:rsidP="00AA70F1">
            <w:pPr>
              <w:rPr>
                <w:rFonts w:ascii="Arial" w:hAnsi="Arial" w:cs="Arial"/>
                <w:sz w:val="22"/>
                <w:szCs w:val="22"/>
                <w:lang w:eastAsia="en-GB"/>
              </w:rPr>
            </w:pPr>
            <w:r w:rsidRPr="00AA70F1">
              <w:rPr>
                <w:rFonts w:ascii="Arial" w:hAnsi="Arial" w:cs="Arial"/>
                <w:sz w:val="22"/>
                <w:szCs w:val="22"/>
                <w:lang w:eastAsia="en-GB"/>
              </w:rPr>
              <w:t>Stuart West</w:t>
            </w:r>
          </w:p>
        </w:tc>
        <w:tc>
          <w:tcPr>
            <w:tcW w:w="1835" w:type="dxa"/>
            <w:tcBorders>
              <w:top w:val="single" w:sz="4" w:space="0" w:color="auto"/>
              <w:left w:val="double" w:sz="4" w:space="0" w:color="auto"/>
              <w:bottom w:val="single" w:sz="4" w:space="0" w:color="auto"/>
            </w:tcBorders>
            <w:vAlign w:val="center"/>
          </w:tcPr>
          <w:p w14:paraId="58D617FA" w14:textId="77777777" w:rsidR="00AA70F1" w:rsidRPr="00AA70F1" w:rsidRDefault="00AA70F1" w:rsidP="00AA70F1">
            <w:pPr>
              <w:jc w:val="center"/>
              <w:rPr>
                <w:rFonts w:ascii="Arial" w:hAnsi="Arial" w:cs="Arial"/>
                <w:b/>
                <w:sz w:val="22"/>
                <w:szCs w:val="22"/>
                <w:lang w:eastAsia="en-GB"/>
              </w:rPr>
            </w:pPr>
            <w:r w:rsidRPr="00AA70F1">
              <w:rPr>
                <w:rFonts w:ascii="Arial" w:hAnsi="Arial" w:cs="Arial"/>
                <w:b/>
                <w:sz w:val="22"/>
                <w:szCs w:val="22"/>
                <w:lang w:eastAsia="en-GB"/>
              </w:rPr>
              <w:sym w:font="Wingdings" w:char="F0FC"/>
            </w:r>
          </w:p>
        </w:tc>
        <w:tc>
          <w:tcPr>
            <w:tcW w:w="1836" w:type="dxa"/>
            <w:tcBorders>
              <w:top w:val="single" w:sz="4" w:space="0" w:color="auto"/>
              <w:bottom w:val="single" w:sz="4" w:space="0" w:color="auto"/>
            </w:tcBorders>
            <w:vAlign w:val="center"/>
          </w:tcPr>
          <w:p w14:paraId="2862C968" w14:textId="77777777" w:rsidR="00AA70F1" w:rsidRPr="00AA70F1" w:rsidRDefault="00AA70F1" w:rsidP="00AA70F1">
            <w:pPr>
              <w:jc w:val="center"/>
              <w:rPr>
                <w:rFonts w:ascii="Arial" w:hAnsi="Arial" w:cs="Arial"/>
                <w:b/>
                <w:sz w:val="22"/>
                <w:szCs w:val="22"/>
                <w:lang w:eastAsia="en-GB"/>
              </w:rPr>
            </w:pPr>
          </w:p>
        </w:tc>
        <w:tc>
          <w:tcPr>
            <w:tcW w:w="1836" w:type="dxa"/>
            <w:tcBorders>
              <w:top w:val="single" w:sz="4" w:space="0" w:color="auto"/>
              <w:bottom w:val="single" w:sz="4" w:space="0" w:color="auto"/>
            </w:tcBorders>
            <w:vAlign w:val="center"/>
          </w:tcPr>
          <w:p w14:paraId="70D570B9" w14:textId="77777777" w:rsidR="00AA70F1" w:rsidRPr="00AA70F1" w:rsidRDefault="00AA70F1" w:rsidP="00AA70F1">
            <w:pPr>
              <w:jc w:val="center"/>
              <w:rPr>
                <w:rFonts w:ascii="Arial" w:hAnsi="Arial" w:cs="Arial"/>
                <w:b/>
                <w:sz w:val="22"/>
                <w:szCs w:val="22"/>
                <w:lang w:eastAsia="en-GB"/>
              </w:rPr>
            </w:pPr>
          </w:p>
        </w:tc>
        <w:tc>
          <w:tcPr>
            <w:tcW w:w="1835" w:type="dxa"/>
            <w:tcBorders>
              <w:top w:val="single" w:sz="4" w:space="0" w:color="auto"/>
              <w:bottom w:val="single" w:sz="4" w:space="0" w:color="auto"/>
            </w:tcBorders>
            <w:vAlign w:val="center"/>
          </w:tcPr>
          <w:p w14:paraId="47525029" w14:textId="77777777" w:rsidR="00AA70F1" w:rsidRPr="00AA70F1" w:rsidRDefault="00AA70F1" w:rsidP="00AA70F1">
            <w:pPr>
              <w:jc w:val="center"/>
              <w:rPr>
                <w:rFonts w:ascii="Arial" w:hAnsi="Arial" w:cs="Arial"/>
                <w:b/>
                <w:sz w:val="22"/>
                <w:szCs w:val="22"/>
                <w:lang w:eastAsia="en-GB"/>
              </w:rPr>
            </w:pPr>
            <w:r w:rsidRPr="00AA70F1">
              <w:rPr>
                <w:rFonts w:ascii="Arial" w:hAnsi="Arial" w:cs="Arial"/>
                <w:b/>
                <w:sz w:val="22"/>
                <w:szCs w:val="22"/>
                <w:lang w:eastAsia="en-GB"/>
              </w:rPr>
              <w:sym w:font="Wingdings" w:char="F0FC"/>
            </w:r>
          </w:p>
        </w:tc>
        <w:tc>
          <w:tcPr>
            <w:tcW w:w="1836" w:type="dxa"/>
            <w:tcBorders>
              <w:top w:val="single" w:sz="4" w:space="0" w:color="auto"/>
              <w:bottom w:val="single" w:sz="4" w:space="0" w:color="auto"/>
              <w:right w:val="single" w:sz="4" w:space="0" w:color="auto"/>
            </w:tcBorders>
            <w:vAlign w:val="center"/>
          </w:tcPr>
          <w:p w14:paraId="3BD9FE8D" w14:textId="77777777" w:rsidR="00AA70F1" w:rsidRPr="00AA70F1" w:rsidRDefault="00AA70F1" w:rsidP="00AA70F1">
            <w:pPr>
              <w:jc w:val="center"/>
              <w:rPr>
                <w:rFonts w:ascii="Arial" w:hAnsi="Arial" w:cs="Arial"/>
                <w:b/>
                <w:sz w:val="22"/>
                <w:szCs w:val="22"/>
                <w:lang w:eastAsia="en-GB"/>
              </w:rPr>
            </w:pPr>
            <w:r w:rsidRPr="00AA70F1">
              <w:rPr>
                <w:rFonts w:ascii="Arial" w:hAnsi="Arial" w:cs="Arial"/>
                <w:b/>
                <w:sz w:val="22"/>
                <w:szCs w:val="22"/>
                <w:lang w:eastAsia="en-GB"/>
              </w:rPr>
              <w:sym w:font="Wingdings" w:char="F0FC"/>
            </w:r>
            <w:r w:rsidRPr="00AA70F1">
              <w:rPr>
                <w:rFonts w:ascii="Arial" w:hAnsi="Arial" w:cs="Arial"/>
                <w:b/>
                <w:sz w:val="22"/>
                <w:szCs w:val="22"/>
                <w:lang w:eastAsia="en-GB"/>
              </w:rPr>
              <w:t xml:space="preserve"> C</w:t>
            </w:r>
          </w:p>
        </w:tc>
        <w:tc>
          <w:tcPr>
            <w:tcW w:w="1836" w:type="dxa"/>
            <w:tcBorders>
              <w:top w:val="single" w:sz="4" w:space="0" w:color="auto"/>
              <w:left w:val="single" w:sz="4" w:space="0" w:color="auto"/>
              <w:bottom w:val="single" w:sz="4" w:space="0" w:color="auto"/>
              <w:right w:val="double" w:sz="4" w:space="0" w:color="auto"/>
            </w:tcBorders>
            <w:vAlign w:val="center"/>
          </w:tcPr>
          <w:p w14:paraId="35072FE7" w14:textId="77777777" w:rsidR="00AA70F1" w:rsidRPr="00AA70F1" w:rsidRDefault="00AA70F1" w:rsidP="00AA70F1">
            <w:pPr>
              <w:jc w:val="center"/>
              <w:rPr>
                <w:rFonts w:ascii="Arial" w:hAnsi="Arial" w:cs="Arial"/>
                <w:b/>
                <w:sz w:val="22"/>
                <w:szCs w:val="22"/>
                <w:lang w:eastAsia="en-GB"/>
              </w:rPr>
            </w:pPr>
            <w:r w:rsidRPr="00AA70F1">
              <w:rPr>
                <w:rFonts w:ascii="Arial" w:hAnsi="Arial" w:cs="Arial"/>
                <w:b/>
                <w:sz w:val="22"/>
                <w:szCs w:val="22"/>
                <w:lang w:eastAsia="en-GB"/>
              </w:rPr>
              <w:sym w:font="Wingdings" w:char="F0FC"/>
            </w:r>
          </w:p>
        </w:tc>
      </w:tr>
      <w:tr w:rsidR="00AA70F1" w:rsidRPr="00AA70F1" w14:paraId="029E5F5D" w14:textId="77777777" w:rsidTr="009F0ED1">
        <w:trPr>
          <w:trHeight w:val="363"/>
          <w:jc w:val="center"/>
        </w:trPr>
        <w:tc>
          <w:tcPr>
            <w:tcW w:w="2708" w:type="dxa"/>
            <w:tcBorders>
              <w:top w:val="single" w:sz="4" w:space="0" w:color="auto"/>
              <w:bottom w:val="double" w:sz="4" w:space="0" w:color="auto"/>
              <w:right w:val="double" w:sz="4" w:space="0" w:color="auto"/>
            </w:tcBorders>
            <w:vAlign w:val="center"/>
          </w:tcPr>
          <w:p w14:paraId="0982B97A" w14:textId="77777777" w:rsidR="00AA70F1" w:rsidRPr="00AA70F1" w:rsidRDefault="00AA70F1" w:rsidP="00AA70F1">
            <w:pPr>
              <w:rPr>
                <w:rFonts w:ascii="Arial" w:hAnsi="Arial" w:cs="Arial"/>
                <w:sz w:val="22"/>
                <w:szCs w:val="22"/>
                <w:lang w:eastAsia="en-GB"/>
              </w:rPr>
            </w:pPr>
            <w:r w:rsidRPr="00AA70F1">
              <w:rPr>
                <w:rFonts w:ascii="Arial" w:hAnsi="Arial" w:cs="Arial"/>
                <w:sz w:val="22"/>
                <w:szCs w:val="22"/>
                <w:lang w:eastAsia="en-GB"/>
              </w:rPr>
              <w:t>Paul Wynn</w:t>
            </w:r>
          </w:p>
        </w:tc>
        <w:tc>
          <w:tcPr>
            <w:tcW w:w="1835" w:type="dxa"/>
            <w:tcBorders>
              <w:top w:val="single" w:sz="4" w:space="0" w:color="auto"/>
              <w:left w:val="double" w:sz="4" w:space="0" w:color="auto"/>
              <w:bottom w:val="double" w:sz="4" w:space="0" w:color="auto"/>
            </w:tcBorders>
            <w:vAlign w:val="center"/>
          </w:tcPr>
          <w:p w14:paraId="7712427A" w14:textId="77777777" w:rsidR="00AA70F1" w:rsidRPr="00AA70F1" w:rsidRDefault="00AA70F1" w:rsidP="00AA70F1">
            <w:pPr>
              <w:jc w:val="center"/>
              <w:rPr>
                <w:rFonts w:ascii="Arial" w:hAnsi="Arial" w:cs="Arial"/>
                <w:b/>
                <w:sz w:val="22"/>
                <w:szCs w:val="22"/>
                <w:lang w:eastAsia="en-GB"/>
              </w:rPr>
            </w:pPr>
          </w:p>
        </w:tc>
        <w:tc>
          <w:tcPr>
            <w:tcW w:w="1836" w:type="dxa"/>
            <w:tcBorders>
              <w:top w:val="single" w:sz="4" w:space="0" w:color="auto"/>
              <w:bottom w:val="double" w:sz="4" w:space="0" w:color="auto"/>
            </w:tcBorders>
            <w:vAlign w:val="center"/>
          </w:tcPr>
          <w:p w14:paraId="128D3543" w14:textId="77777777" w:rsidR="00AA70F1" w:rsidRPr="00AA70F1" w:rsidRDefault="00AA70F1" w:rsidP="00AA70F1">
            <w:pPr>
              <w:jc w:val="center"/>
              <w:rPr>
                <w:rFonts w:ascii="Arial" w:hAnsi="Arial" w:cs="Arial"/>
                <w:b/>
                <w:sz w:val="22"/>
                <w:szCs w:val="22"/>
                <w:lang w:eastAsia="en-GB"/>
              </w:rPr>
            </w:pPr>
          </w:p>
        </w:tc>
        <w:tc>
          <w:tcPr>
            <w:tcW w:w="1836" w:type="dxa"/>
            <w:tcBorders>
              <w:top w:val="single" w:sz="4" w:space="0" w:color="auto"/>
              <w:bottom w:val="double" w:sz="4" w:space="0" w:color="auto"/>
            </w:tcBorders>
            <w:vAlign w:val="center"/>
          </w:tcPr>
          <w:p w14:paraId="4E411764" w14:textId="77777777" w:rsidR="00AA70F1" w:rsidRPr="00AA70F1" w:rsidRDefault="00AA70F1" w:rsidP="00AA70F1">
            <w:pPr>
              <w:jc w:val="center"/>
              <w:rPr>
                <w:rFonts w:ascii="Arial" w:hAnsi="Arial" w:cs="Arial"/>
                <w:b/>
                <w:sz w:val="22"/>
                <w:szCs w:val="22"/>
                <w:lang w:eastAsia="en-GB"/>
              </w:rPr>
            </w:pPr>
          </w:p>
        </w:tc>
        <w:tc>
          <w:tcPr>
            <w:tcW w:w="1835" w:type="dxa"/>
            <w:tcBorders>
              <w:top w:val="single" w:sz="4" w:space="0" w:color="auto"/>
              <w:bottom w:val="double" w:sz="4" w:space="0" w:color="auto"/>
            </w:tcBorders>
            <w:vAlign w:val="center"/>
          </w:tcPr>
          <w:p w14:paraId="322B3F2E" w14:textId="77777777" w:rsidR="00AA70F1" w:rsidRPr="00AA70F1" w:rsidRDefault="00AA70F1" w:rsidP="00AA70F1">
            <w:pPr>
              <w:jc w:val="center"/>
              <w:rPr>
                <w:rFonts w:ascii="Arial" w:hAnsi="Arial" w:cs="Arial"/>
                <w:b/>
                <w:sz w:val="22"/>
                <w:szCs w:val="22"/>
                <w:lang w:eastAsia="en-GB"/>
              </w:rPr>
            </w:pPr>
          </w:p>
        </w:tc>
        <w:tc>
          <w:tcPr>
            <w:tcW w:w="1836" w:type="dxa"/>
            <w:tcBorders>
              <w:top w:val="single" w:sz="4" w:space="0" w:color="auto"/>
              <w:bottom w:val="double" w:sz="4" w:space="0" w:color="auto"/>
              <w:right w:val="single" w:sz="4" w:space="0" w:color="auto"/>
            </w:tcBorders>
            <w:vAlign w:val="center"/>
          </w:tcPr>
          <w:p w14:paraId="4023981C" w14:textId="77777777" w:rsidR="00AA70F1" w:rsidRPr="00AA70F1" w:rsidRDefault="00AA70F1" w:rsidP="00AA70F1">
            <w:pPr>
              <w:jc w:val="center"/>
              <w:rPr>
                <w:rFonts w:ascii="Arial" w:hAnsi="Arial" w:cs="Arial"/>
                <w:b/>
                <w:sz w:val="22"/>
                <w:szCs w:val="22"/>
                <w:lang w:eastAsia="en-GB"/>
              </w:rPr>
            </w:pPr>
          </w:p>
        </w:tc>
        <w:tc>
          <w:tcPr>
            <w:tcW w:w="1836" w:type="dxa"/>
            <w:tcBorders>
              <w:top w:val="single" w:sz="4" w:space="0" w:color="auto"/>
              <w:left w:val="single" w:sz="4" w:space="0" w:color="auto"/>
              <w:bottom w:val="double" w:sz="4" w:space="0" w:color="auto"/>
              <w:right w:val="double" w:sz="4" w:space="0" w:color="auto"/>
            </w:tcBorders>
            <w:vAlign w:val="center"/>
          </w:tcPr>
          <w:p w14:paraId="308F4031" w14:textId="77777777" w:rsidR="00AA70F1" w:rsidRPr="00AA70F1" w:rsidRDefault="00AA70F1" w:rsidP="00AA70F1">
            <w:pPr>
              <w:jc w:val="center"/>
              <w:rPr>
                <w:rFonts w:ascii="Arial" w:hAnsi="Arial" w:cs="Arial"/>
                <w:b/>
                <w:sz w:val="22"/>
                <w:szCs w:val="22"/>
                <w:lang w:eastAsia="en-GB"/>
              </w:rPr>
            </w:pPr>
            <w:r w:rsidRPr="00AA70F1">
              <w:rPr>
                <w:rFonts w:ascii="Arial" w:hAnsi="Arial" w:cs="Arial"/>
                <w:b/>
                <w:sz w:val="22"/>
                <w:szCs w:val="22"/>
                <w:lang w:eastAsia="en-GB"/>
              </w:rPr>
              <w:sym w:font="Wingdings" w:char="F0FC"/>
            </w:r>
          </w:p>
        </w:tc>
      </w:tr>
      <w:tr w:rsidR="00AA70F1" w:rsidRPr="00AA70F1" w14:paraId="3BADD22C" w14:textId="77777777" w:rsidTr="009F0ED1">
        <w:trPr>
          <w:trHeight w:val="363"/>
          <w:jc w:val="center"/>
        </w:trPr>
        <w:tc>
          <w:tcPr>
            <w:tcW w:w="2708" w:type="dxa"/>
            <w:tcBorders>
              <w:top w:val="double" w:sz="4" w:space="0" w:color="auto"/>
              <w:bottom w:val="double" w:sz="4" w:space="0" w:color="auto"/>
              <w:right w:val="double" w:sz="4" w:space="0" w:color="auto"/>
            </w:tcBorders>
            <w:vAlign w:val="center"/>
          </w:tcPr>
          <w:p w14:paraId="10BD11CF" w14:textId="77777777" w:rsidR="00AA70F1" w:rsidRPr="00AA70F1" w:rsidRDefault="00AA70F1" w:rsidP="00AA70F1">
            <w:pPr>
              <w:rPr>
                <w:rFonts w:ascii="Arial" w:hAnsi="Arial" w:cs="Arial"/>
                <w:b/>
                <w:sz w:val="22"/>
                <w:szCs w:val="22"/>
                <w:lang w:eastAsia="en-GB"/>
              </w:rPr>
            </w:pPr>
            <w:r w:rsidRPr="00AA70F1">
              <w:rPr>
                <w:rFonts w:ascii="Arial" w:hAnsi="Arial" w:cs="Arial"/>
                <w:b/>
                <w:sz w:val="22"/>
                <w:szCs w:val="22"/>
                <w:lang w:eastAsia="en-GB"/>
              </w:rPr>
              <w:t>Number of Members</w:t>
            </w:r>
          </w:p>
        </w:tc>
        <w:tc>
          <w:tcPr>
            <w:tcW w:w="1835" w:type="dxa"/>
            <w:tcBorders>
              <w:top w:val="double" w:sz="4" w:space="0" w:color="auto"/>
              <w:left w:val="double" w:sz="4" w:space="0" w:color="auto"/>
              <w:bottom w:val="double" w:sz="4" w:space="0" w:color="auto"/>
            </w:tcBorders>
            <w:vAlign w:val="center"/>
          </w:tcPr>
          <w:p w14:paraId="4060ED52" w14:textId="77777777" w:rsidR="00AA70F1" w:rsidRPr="00AA70F1" w:rsidRDefault="00AA70F1" w:rsidP="00AA70F1">
            <w:pPr>
              <w:jc w:val="center"/>
              <w:rPr>
                <w:rFonts w:ascii="Arial" w:hAnsi="Arial" w:cs="Arial"/>
                <w:b/>
                <w:sz w:val="22"/>
                <w:szCs w:val="22"/>
                <w:lang w:eastAsia="en-GB"/>
              </w:rPr>
            </w:pPr>
            <w:r w:rsidRPr="00AA70F1">
              <w:rPr>
                <w:rFonts w:ascii="Arial" w:hAnsi="Arial" w:cs="Arial"/>
                <w:b/>
                <w:sz w:val="22"/>
                <w:szCs w:val="22"/>
                <w:lang w:eastAsia="en-GB"/>
              </w:rPr>
              <w:t>7</w:t>
            </w:r>
          </w:p>
        </w:tc>
        <w:tc>
          <w:tcPr>
            <w:tcW w:w="1836" w:type="dxa"/>
            <w:tcBorders>
              <w:top w:val="double" w:sz="4" w:space="0" w:color="auto"/>
              <w:bottom w:val="double" w:sz="4" w:space="0" w:color="auto"/>
            </w:tcBorders>
            <w:vAlign w:val="center"/>
          </w:tcPr>
          <w:p w14:paraId="617D3954" w14:textId="77777777" w:rsidR="00AA70F1" w:rsidRPr="00AA70F1" w:rsidRDefault="00AA70F1" w:rsidP="00AA70F1">
            <w:pPr>
              <w:jc w:val="center"/>
              <w:rPr>
                <w:rFonts w:ascii="Arial" w:hAnsi="Arial" w:cs="Arial"/>
                <w:b/>
                <w:sz w:val="22"/>
                <w:szCs w:val="22"/>
                <w:lang w:eastAsia="en-GB"/>
              </w:rPr>
            </w:pPr>
            <w:r w:rsidRPr="00AA70F1">
              <w:rPr>
                <w:rFonts w:ascii="Arial" w:hAnsi="Arial" w:cs="Arial"/>
                <w:b/>
                <w:sz w:val="22"/>
                <w:szCs w:val="22"/>
                <w:lang w:eastAsia="en-GB"/>
              </w:rPr>
              <w:t>7</w:t>
            </w:r>
          </w:p>
        </w:tc>
        <w:tc>
          <w:tcPr>
            <w:tcW w:w="1836" w:type="dxa"/>
            <w:tcBorders>
              <w:top w:val="double" w:sz="4" w:space="0" w:color="auto"/>
              <w:bottom w:val="double" w:sz="4" w:space="0" w:color="auto"/>
            </w:tcBorders>
            <w:vAlign w:val="center"/>
          </w:tcPr>
          <w:p w14:paraId="1C0D43DA" w14:textId="77777777" w:rsidR="00AA70F1" w:rsidRPr="00AA70F1" w:rsidRDefault="00AA70F1" w:rsidP="00AA70F1">
            <w:pPr>
              <w:jc w:val="center"/>
              <w:rPr>
                <w:rFonts w:ascii="Arial" w:hAnsi="Arial" w:cs="Arial"/>
                <w:b/>
                <w:sz w:val="22"/>
                <w:szCs w:val="22"/>
                <w:lang w:eastAsia="en-GB"/>
              </w:rPr>
            </w:pPr>
            <w:r w:rsidRPr="00AA70F1">
              <w:rPr>
                <w:rFonts w:ascii="Arial" w:hAnsi="Arial" w:cs="Arial"/>
                <w:b/>
                <w:sz w:val="22"/>
                <w:szCs w:val="22"/>
                <w:lang w:eastAsia="en-GB"/>
              </w:rPr>
              <w:t>7</w:t>
            </w:r>
          </w:p>
        </w:tc>
        <w:tc>
          <w:tcPr>
            <w:tcW w:w="1835" w:type="dxa"/>
            <w:tcBorders>
              <w:top w:val="double" w:sz="4" w:space="0" w:color="auto"/>
              <w:bottom w:val="double" w:sz="4" w:space="0" w:color="auto"/>
            </w:tcBorders>
            <w:vAlign w:val="center"/>
          </w:tcPr>
          <w:p w14:paraId="43F0D118" w14:textId="77777777" w:rsidR="00AA70F1" w:rsidRPr="00AA70F1" w:rsidRDefault="00AA70F1" w:rsidP="00AA70F1">
            <w:pPr>
              <w:jc w:val="center"/>
              <w:rPr>
                <w:rFonts w:ascii="Arial" w:hAnsi="Arial" w:cs="Arial"/>
                <w:b/>
                <w:sz w:val="22"/>
                <w:szCs w:val="22"/>
                <w:lang w:eastAsia="en-GB"/>
              </w:rPr>
            </w:pPr>
            <w:r w:rsidRPr="00AA70F1">
              <w:rPr>
                <w:rFonts w:ascii="Arial" w:hAnsi="Arial" w:cs="Arial"/>
                <w:b/>
                <w:sz w:val="22"/>
                <w:szCs w:val="22"/>
                <w:lang w:eastAsia="en-GB"/>
              </w:rPr>
              <w:t>3</w:t>
            </w:r>
          </w:p>
        </w:tc>
        <w:tc>
          <w:tcPr>
            <w:tcW w:w="1836" w:type="dxa"/>
            <w:tcBorders>
              <w:top w:val="double" w:sz="4" w:space="0" w:color="auto"/>
              <w:bottom w:val="double" w:sz="4" w:space="0" w:color="auto"/>
              <w:right w:val="single" w:sz="4" w:space="0" w:color="auto"/>
            </w:tcBorders>
            <w:vAlign w:val="center"/>
          </w:tcPr>
          <w:p w14:paraId="089269D4" w14:textId="77777777" w:rsidR="00AA70F1" w:rsidRPr="00AA70F1" w:rsidRDefault="00AA70F1" w:rsidP="00AA70F1">
            <w:pPr>
              <w:jc w:val="center"/>
              <w:rPr>
                <w:rFonts w:ascii="Arial" w:hAnsi="Arial" w:cs="Arial"/>
                <w:b/>
                <w:sz w:val="22"/>
                <w:szCs w:val="22"/>
                <w:lang w:eastAsia="en-GB"/>
              </w:rPr>
            </w:pPr>
            <w:r w:rsidRPr="00AA70F1">
              <w:rPr>
                <w:rFonts w:ascii="Arial" w:hAnsi="Arial" w:cs="Arial"/>
                <w:b/>
                <w:sz w:val="22"/>
                <w:szCs w:val="22"/>
                <w:lang w:eastAsia="en-GB"/>
              </w:rPr>
              <w:t>7</w:t>
            </w:r>
          </w:p>
        </w:tc>
        <w:tc>
          <w:tcPr>
            <w:tcW w:w="1836" w:type="dxa"/>
            <w:tcBorders>
              <w:top w:val="double" w:sz="4" w:space="0" w:color="auto"/>
              <w:left w:val="single" w:sz="4" w:space="0" w:color="auto"/>
              <w:bottom w:val="double" w:sz="4" w:space="0" w:color="auto"/>
              <w:right w:val="double" w:sz="4" w:space="0" w:color="auto"/>
            </w:tcBorders>
            <w:vAlign w:val="center"/>
          </w:tcPr>
          <w:p w14:paraId="73F290E7" w14:textId="77777777" w:rsidR="00AA70F1" w:rsidRPr="00AA70F1" w:rsidRDefault="00AA70F1" w:rsidP="00AA70F1">
            <w:pPr>
              <w:jc w:val="center"/>
              <w:rPr>
                <w:rFonts w:ascii="Arial" w:hAnsi="Arial" w:cs="Arial"/>
                <w:b/>
                <w:sz w:val="22"/>
                <w:szCs w:val="22"/>
                <w:lang w:eastAsia="en-GB"/>
              </w:rPr>
            </w:pPr>
            <w:r w:rsidRPr="00AA70F1">
              <w:rPr>
                <w:rFonts w:ascii="Arial" w:hAnsi="Arial" w:cs="Arial"/>
                <w:b/>
                <w:sz w:val="22"/>
                <w:szCs w:val="22"/>
                <w:lang w:eastAsia="en-GB"/>
              </w:rPr>
              <w:t>8</w:t>
            </w:r>
          </w:p>
        </w:tc>
      </w:tr>
    </w:tbl>
    <w:p w14:paraId="1664BD53" w14:textId="77777777" w:rsidR="00AA70F1" w:rsidRPr="00AA70F1" w:rsidRDefault="00AA70F1" w:rsidP="00AA70F1">
      <w:pPr>
        <w:rPr>
          <w:rFonts w:asciiTheme="minorHAnsi" w:eastAsiaTheme="minorHAnsi" w:hAnsiTheme="minorHAnsi" w:cstheme="minorBidi"/>
          <w:sz w:val="22"/>
          <w:szCs w:val="22"/>
          <w:lang w:val="en-US"/>
        </w:rPr>
      </w:pPr>
    </w:p>
    <w:p w14:paraId="155B4A95" w14:textId="0089F76D" w:rsidR="00382495" w:rsidRDefault="00382495" w:rsidP="00303724">
      <w:pPr>
        <w:jc w:val="both"/>
        <w:sectPr w:rsidR="00382495" w:rsidSect="00B709A7">
          <w:footerReference w:type="default" r:id="rId20"/>
          <w:pgSz w:w="16838" w:h="11906" w:orient="landscape" w:code="9"/>
          <w:pgMar w:top="567" w:right="822" w:bottom="993" w:left="1440" w:header="284" w:footer="0" w:gutter="0"/>
          <w:paperSrc w:first="15" w:other="15"/>
          <w:cols w:space="720"/>
          <w:docGrid w:linePitch="326"/>
        </w:sectPr>
      </w:pPr>
      <w:bookmarkStart w:id="4" w:name="CommitteeStructure"/>
      <w:bookmarkEnd w:id="4"/>
    </w:p>
    <w:p w14:paraId="447B2DEF" w14:textId="3CDB6809" w:rsidR="00B709A7" w:rsidRPr="00B709A7" w:rsidRDefault="00B709A7" w:rsidP="00B709A7">
      <w:pPr>
        <w:pStyle w:val="Heading1"/>
        <w:rPr>
          <w:rFonts w:eastAsia="Calibri"/>
        </w:rPr>
      </w:pPr>
      <w:bookmarkStart w:id="5" w:name="_Toc408213306"/>
      <w:r w:rsidRPr="00B709A7">
        <w:rPr>
          <w:rFonts w:eastAsia="Calibri"/>
        </w:rPr>
        <w:lastRenderedPageBreak/>
        <w:t>Strategy and Resources Committee</w:t>
      </w:r>
      <w:bookmarkEnd w:id="5"/>
    </w:p>
    <w:p w14:paraId="449E0217" w14:textId="77777777" w:rsidR="00B709A7" w:rsidRPr="00B709A7" w:rsidRDefault="00B709A7" w:rsidP="00B709A7">
      <w:pPr>
        <w:rPr>
          <w:rFonts w:ascii="Arial" w:eastAsia="Calibri" w:hAnsi="Arial" w:cs="Arial"/>
          <w:szCs w:val="24"/>
        </w:rPr>
      </w:pPr>
    </w:p>
    <w:p w14:paraId="7CC30524" w14:textId="77777777" w:rsidR="00B709A7" w:rsidRPr="00B709A7" w:rsidRDefault="00B709A7" w:rsidP="00B709A7">
      <w:pPr>
        <w:rPr>
          <w:rFonts w:ascii="Arial" w:eastAsia="Calibri" w:hAnsi="Arial" w:cs="Arial"/>
          <w:b/>
          <w:szCs w:val="24"/>
        </w:rPr>
      </w:pPr>
      <w:r w:rsidRPr="00B709A7">
        <w:rPr>
          <w:rFonts w:ascii="Arial" w:eastAsia="Calibri" w:hAnsi="Arial" w:cs="Arial"/>
          <w:b/>
          <w:szCs w:val="24"/>
        </w:rPr>
        <w:t>Quorum - 4</w:t>
      </w:r>
    </w:p>
    <w:p w14:paraId="60A93FA5" w14:textId="77777777" w:rsidR="00B709A7" w:rsidRPr="00B709A7" w:rsidRDefault="00B709A7" w:rsidP="00B709A7">
      <w:pPr>
        <w:rPr>
          <w:rFonts w:ascii="Arial" w:eastAsia="Calibri" w:hAnsi="Arial" w:cs="Arial"/>
          <w:szCs w:val="24"/>
        </w:rPr>
      </w:pPr>
    </w:p>
    <w:p w14:paraId="57FB89A9" w14:textId="77777777" w:rsidR="00B709A7" w:rsidRPr="00B709A7" w:rsidRDefault="00B709A7" w:rsidP="00B709A7">
      <w:pPr>
        <w:rPr>
          <w:rFonts w:ascii="Arial" w:eastAsia="Calibri" w:hAnsi="Arial" w:cs="Arial"/>
          <w:b/>
          <w:szCs w:val="24"/>
        </w:rPr>
      </w:pPr>
      <w:r w:rsidRPr="00B709A7">
        <w:rPr>
          <w:rFonts w:ascii="Arial" w:eastAsia="Calibri" w:hAnsi="Arial" w:cs="Arial"/>
          <w:b/>
          <w:szCs w:val="24"/>
        </w:rPr>
        <w:t>Members – 7</w:t>
      </w:r>
    </w:p>
    <w:p w14:paraId="67DD07BC" w14:textId="77777777" w:rsidR="00B709A7" w:rsidRPr="00B709A7" w:rsidRDefault="00B709A7" w:rsidP="00B709A7">
      <w:pPr>
        <w:rPr>
          <w:rFonts w:ascii="Arial" w:eastAsia="Calibri" w:hAnsi="Arial" w:cs="Arial"/>
          <w:szCs w:val="24"/>
        </w:rPr>
      </w:pPr>
    </w:p>
    <w:tbl>
      <w:tblPr>
        <w:tblW w:w="0" w:type="auto"/>
        <w:tblLook w:val="04A0" w:firstRow="1" w:lastRow="0" w:firstColumn="1" w:lastColumn="0" w:noHBand="0" w:noVBand="1"/>
      </w:tblPr>
      <w:tblGrid>
        <w:gridCol w:w="9027"/>
      </w:tblGrid>
      <w:tr w:rsidR="00B709A7" w:rsidRPr="00B709A7" w14:paraId="08D9C09B" w14:textId="77777777" w:rsidTr="009F0ED1">
        <w:tc>
          <w:tcPr>
            <w:tcW w:w="9243" w:type="dxa"/>
          </w:tcPr>
          <w:p w14:paraId="257EB45B"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Joyce Barrow (Conservative)</w:t>
            </w:r>
          </w:p>
        </w:tc>
      </w:tr>
      <w:tr w:rsidR="00B709A7" w:rsidRPr="00B709A7" w14:paraId="44FDA895" w14:textId="77777777" w:rsidTr="009F0ED1">
        <w:tc>
          <w:tcPr>
            <w:tcW w:w="9243" w:type="dxa"/>
          </w:tcPr>
          <w:p w14:paraId="24BEC0F8"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 xml:space="preserve">Eric Carter (Conservative) </w:t>
            </w:r>
            <w:r w:rsidRPr="00B709A7">
              <w:rPr>
                <w:rFonts w:ascii="Arial" w:eastAsia="Calibri" w:hAnsi="Arial" w:cs="Arial"/>
                <w:b/>
                <w:szCs w:val="24"/>
              </w:rPr>
              <w:t>(Chair)</w:t>
            </w:r>
          </w:p>
        </w:tc>
      </w:tr>
      <w:tr w:rsidR="00B709A7" w:rsidRPr="00B709A7" w14:paraId="7AA6DC6E" w14:textId="77777777" w:rsidTr="009F0ED1">
        <w:tc>
          <w:tcPr>
            <w:tcW w:w="9243" w:type="dxa"/>
          </w:tcPr>
          <w:p w14:paraId="523948B3"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 xml:space="preserve">Nigel Hartin (Liberal Democrat) </w:t>
            </w:r>
            <w:r w:rsidRPr="00B709A7">
              <w:rPr>
                <w:rFonts w:ascii="Arial" w:eastAsia="Calibri" w:hAnsi="Arial" w:cs="Arial"/>
                <w:b/>
                <w:szCs w:val="24"/>
              </w:rPr>
              <w:t>(Vice Chair)</w:t>
            </w:r>
          </w:p>
        </w:tc>
      </w:tr>
      <w:tr w:rsidR="00B709A7" w:rsidRPr="00B709A7" w14:paraId="77635C35" w14:textId="77777777" w:rsidTr="009F0ED1">
        <w:tc>
          <w:tcPr>
            <w:tcW w:w="9243" w:type="dxa"/>
          </w:tcPr>
          <w:p w14:paraId="6E636D42"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 xml:space="preserve">David Minnery (Conservative) </w:t>
            </w:r>
          </w:p>
        </w:tc>
      </w:tr>
      <w:tr w:rsidR="00B709A7" w:rsidRPr="00B709A7" w14:paraId="48ABAC0B" w14:textId="77777777" w:rsidTr="009F0ED1">
        <w:tc>
          <w:tcPr>
            <w:tcW w:w="9243" w:type="dxa"/>
          </w:tcPr>
          <w:p w14:paraId="39D5585D"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Gilly Reynolds (Labour)</w:t>
            </w:r>
          </w:p>
        </w:tc>
      </w:tr>
      <w:tr w:rsidR="00B709A7" w:rsidRPr="00B709A7" w14:paraId="39CB92FD" w14:textId="77777777" w:rsidTr="009F0ED1">
        <w:tc>
          <w:tcPr>
            <w:tcW w:w="9243" w:type="dxa"/>
          </w:tcPr>
          <w:p w14:paraId="7CF40E0A"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John Thompson (Labour)</w:t>
            </w:r>
          </w:p>
        </w:tc>
      </w:tr>
      <w:tr w:rsidR="00B709A7" w:rsidRPr="00B709A7" w14:paraId="1E8557ED" w14:textId="77777777" w:rsidTr="009F0ED1">
        <w:tc>
          <w:tcPr>
            <w:tcW w:w="9243" w:type="dxa"/>
          </w:tcPr>
          <w:p w14:paraId="51D2C967"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Stuart West (Conservative)</w:t>
            </w:r>
          </w:p>
        </w:tc>
      </w:tr>
    </w:tbl>
    <w:p w14:paraId="7C8ADAF6" w14:textId="77777777" w:rsidR="00B709A7" w:rsidRPr="00B709A7" w:rsidRDefault="00B709A7" w:rsidP="00B709A7">
      <w:pPr>
        <w:rPr>
          <w:rFonts w:ascii="Arial" w:eastAsia="Calibri" w:hAnsi="Arial" w:cs="Arial"/>
          <w:szCs w:val="24"/>
        </w:rPr>
      </w:pPr>
    </w:p>
    <w:p w14:paraId="75FF1496"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Members of the Fire Authority’s Audit and Performance Management Committee are precluded from sitting on the Strategy and Resources Committee and vice versa.</w:t>
      </w:r>
    </w:p>
    <w:p w14:paraId="55C5BD32" w14:textId="77777777" w:rsidR="00B709A7" w:rsidRPr="00B709A7" w:rsidRDefault="00B709A7" w:rsidP="00B709A7">
      <w:pPr>
        <w:rPr>
          <w:rFonts w:ascii="Arial" w:eastAsia="Calibri" w:hAnsi="Arial" w:cs="Arial"/>
          <w:szCs w:val="24"/>
        </w:rPr>
      </w:pPr>
    </w:p>
    <w:p w14:paraId="1DF80700" w14:textId="77777777" w:rsidR="00B709A7" w:rsidRPr="00B709A7" w:rsidRDefault="00B709A7" w:rsidP="00B709A7">
      <w:pPr>
        <w:rPr>
          <w:rFonts w:ascii="Arial" w:eastAsia="Calibri" w:hAnsi="Arial" w:cs="Arial"/>
          <w:b/>
          <w:szCs w:val="24"/>
        </w:rPr>
      </w:pPr>
      <w:r w:rsidRPr="00B709A7">
        <w:rPr>
          <w:rFonts w:ascii="Arial" w:eastAsia="Calibri" w:hAnsi="Arial" w:cs="Arial"/>
          <w:b/>
          <w:szCs w:val="24"/>
        </w:rPr>
        <w:t>Meeting Dates</w:t>
      </w:r>
    </w:p>
    <w:p w14:paraId="4F314AB0" w14:textId="77777777" w:rsidR="00B709A7" w:rsidRPr="00B709A7" w:rsidRDefault="00B709A7" w:rsidP="00B709A7">
      <w:pPr>
        <w:rPr>
          <w:rFonts w:ascii="Arial" w:eastAsia="Calibri" w:hAnsi="Arial" w:cs="Arial"/>
          <w:szCs w:val="24"/>
        </w:rPr>
      </w:pPr>
    </w:p>
    <w:tbl>
      <w:tblPr>
        <w:tblW w:w="0" w:type="auto"/>
        <w:tblLook w:val="01E0" w:firstRow="1" w:lastRow="1" w:firstColumn="1" w:lastColumn="1" w:noHBand="0" w:noVBand="0"/>
      </w:tblPr>
      <w:tblGrid>
        <w:gridCol w:w="9027"/>
      </w:tblGrid>
      <w:tr w:rsidR="00B709A7" w:rsidRPr="00B709A7" w14:paraId="147A18D8" w14:textId="77777777" w:rsidTr="009F0ED1">
        <w:tc>
          <w:tcPr>
            <w:tcW w:w="9242" w:type="dxa"/>
          </w:tcPr>
          <w:p w14:paraId="310B2AEA" w14:textId="77777777" w:rsidR="00B709A7" w:rsidRPr="00B709A7" w:rsidRDefault="00B709A7" w:rsidP="00B709A7">
            <w:pPr>
              <w:rPr>
                <w:rFonts w:ascii="Arial" w:hAnsi="Arial" w:cs="Arial"/>
                <w:b/>
                <w:szCs w:val="24"/>
              </w:rPr>
            </w:pPr>
            <w:r w:rsidRPr="00B709A7">
              <w:rPr>
                <w:rFonts w:ascii="Arial" w:hAnsi="Arial" w:cs="Arial"/>
                <w:b/>
                <w:szCs w:val="24"/>
              </w:rPr>
              <w:t>2014</w:t>
            </w:r>
          </w:p>
        </w:tc>
      </w:tr>
      <w:tr w:rsidR="00B709A7" w:rsidRPr="00B709A7" w14:paraId="4C548772" w14:textId="77777777" w:rsidTr="009F0ED1">
        <w:tc>
          <w:tcPr>
            <w:tcW w:w="9242" w:type="dxa"/>
          </w:tcPr>
          <w:p w14:paraId="2B17D509" w14:textId="77777777" w:rsidR="00B709A7" w:rsidRPr="00B709A7" w:rsidRDefault="00B709A7" w:rsidP="00B709A7">
            <w:pPr>
              <w:rPr>
                <w:rFonts w:ascii="Arial" w:hAnsi="Arial" w:cs="Arial"/>
                <w:szCs w:val="24"/>
              </w:rPr>
            </w:pPr>
            <w:r w:rsidRPr="00B709A7">
              <w:rPr>
                <w:rFonts w:ascii="Arial" w:hAnsi="Arial" w:cs="Arial"/>
                <w:szCs w:val="24"/>
              </w:rPr>
              <w:t>6 February</w:t>
            </w:r>
          </w:p>
        </w:tc>
      </w:tr>
      <w:tr w:rsidR="00B709A7" w:rsidRPr="00B709A7" w14:paraId="75FD9B55" w14:textId="77777777" w:rsidTr="009F0ED1">
        <w:tc>
          <w:tcPr>
            <w:tcW w:w="9242" w:type="dxa"/>
          </w:tcPr>
          <w:p w14:paraId="61DCFDB3" w14:textId="77777777" w:rsidR="00B709A7" w:rsidRPr="00B709A7" w:rsidRDefault="00B709A7" w:rsidP="00B709A7">
            <w:pPr>
              <w:rPr>
                <w:rFonts w:ascii="Arial" w:hAnsi="Arial" w:cs="Arial"/>
                <w:szCs w:val="24"/>
              </w:rPr>
            </w:pPr>
            <w:r w:rsidRPr="00B709A7">
              <w:rPr>
                <w:rFonts w:ascii="Arial" w:hAnsi="Arial" w:cs="Arial"/>
                <w:szCs w:val="24"/>
              </w:rPr>
              <w:t>13 March</w:t>
            </w:r>
          </w:p>
        </w:tc>
      </w:tr>
      <w:tr w:rsidR="00B709A7" w:rsidRPr="00B709A7" w14:paraId="4A4A5046" w14:textId="77777777" w:rsidTr="009F0ED1">
        <w:tc>
          <w:tcPr>
            <w:tcW w:w="9242" w:type="dxa"/>
          </w:tcPr>
          <w:p w14:paraId="1D3D0DE2" w14:textId="77777777" w:rsidR="00B709A7" w:rsidRPr="00B709A7" w:rsidRDefault="00B709A7" w:rsidP="00B709A7">
            <w:pPr>
              <w:rPr>
                <w:rFonts w:ascii="Arial" w:hAnsi="Arial" w:cs="Arial"/>
                <w:szCs w:val="24"/>
              </w:rPr>
            </w:pPr>
            <w:r w:rsidRPr="00B709A7">
              <w:rPr>
                <w:rFonts w:ascii="Arial" w:hAnsi="Arial" w:cs="Arial"/>
                <w:szCs w:val="24"/>
              </w:rPr>
              <w:t>19 June</w:t>
            </w:r>
          </w:p>
        </w:tc>
      </w:tr>
      <w:tr w:rsidR="00B709A7" w:rsidRPr="00B709A7" w14:paraId="488BCEC4" w14:textId="77777777" w:rsidTr="009F0ED1">
        <w:tc>
          <w:tcPr>
            <w:tcW w:w="9242" w:type="dxa"/>
          </w:tcPr>
          <w:p w14:paraId="1FF6579C" w14:textId="77777777" w:rsidR="00B709A7" w:rsidRPr="00B709A7" w:rsidRDefault="00B709A7" w:rsidP="00B709A7">
            <w:pPr>
              <w:rPr>
                <w:rFonts w:ascii="Arial" w:hAnsi="Arial" w:cs="Arial"/>
                <w:szCs w:val="24"/>
              </w:rPr>
            </w:pPr>
            <w:r w:rsidRPr="00B709A7">
              <w:rPr>
                <w:rFonts w:ascii="Arial" w:hAnsi="Arial" w:cs="Arial"/>
                <w:szCs w:val="24"/>
              </w:rPr>
              <w:t xml:space="preserve">18 September </w:t>
            </w:r>
          </w:p>
        </w:tc>
      </w:tr>
      <w:tr w:rsidR="00B709A7" w:rsidRPr="00B709A7" w14:paraId="1F3CAD92" w14:textId="77777777" w:rsidTr="009F0ED1">
        <w:tc>
          <w:tcPr>
            <w:tcW w:w="9242" w:type="dxa"/>
          </w:tcPr>
          <w:p w14:paraId="36881FE7" w14:textId="77777777" w:rsidR="00B709A7" w:rsidRPr="00B709A7" w:rsidRDefault="00B709A7" w:rsidP="00B709A7">
            <w:pPr>
              <w:rPr>
                <w:rFonts w:ascii="Arial" w:hAnsi="Arial" w:cs="Arial"/>
                <w:szCs w:val="24"/>
              </w:rPr>
            </w:pPr>
            <w:r w:rsidRPr="00B709A7">
              <w:rPr>
                <w:rFonts w:ascii="Arial" w:hAnsi="Arial" w:cs="Arial"/>
                <w:szCs w:val="24"/>
              </w:rPr>
              <w:t>20 November</w:t>
            </w:r>
          </w:p>
        </w:tc>
      </w:tr>
    </w:tbl>
    <w:p w14:paraId="75DB8CE8" w14:textId="77777777" w:rsidR="00B709A7" w:rsidRPr="00B709A7" w:rsidRDefault="00B709A7" w:rsidP="00B709A7">
      <w:pPr>
        <w:rPr>
          <w:rFonts w:ascii="Arial" w:eastAsia="Calibri" w:hAnsi="Arial" w:cs="Arial"/>
          <w:szCs w:val="24"/>
        </w:rPr>
      </w:pPr>
    </w:p>
    <w:p w14:paraId="02B99C71"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All meetings take place at 2.00 pm at Service Headquarters, unless otherwise advised.</w:t>
      </w:r>
    </w:p>
    <w:p w14:paraId="25B34DC7" w14:textId="77777777" w:rsidR="00B709A7" w:rsidRPr="00B709A7" w:rsidRDefault="00B709A7" w:rsidP="00B709A7">
      <w:pPr>
        <w:rPr>
          <w:rFonts w:ascii="Arial" w:eastAsia="Calibri" w:hAnsi="Arial" w:cs="Arial"/>
          <w:szCs w:val="24"/>
        </w:rPr>
      </w:pPr>
    </w:p>
    <w:p w14:paraId="6ABBA402" w14:textId="77777777" w:rsidR="00B709A7" w:rsidRPr="00B709A7" w:rsidRDefault="00B709A7" w:rsidP="00B709A7">
      <w:pPr>
        <w:rPr>
          <w:rFonts w:ascii="Arial" w:eastAsia="Calibri" w:hAnsi="Arial" w:cs="Arial"/>
          <w:b/>
          <w:szCs w:val="24"/>
        </w:rPr>
      </w:pPr>
      <w:r w:rsidRPr="00B709A7">
        <w:rPr>
          <w:rFonts w:ascii="Arial" w:eastAsia="Calibri" w:hAnsi="Arial" w:cs="Arial"/>
          <w:b/>
          <w:szCs w:val="24"/>
        </w:rPr>
        <w:t>Terms of Reference</w:t>
      </w:r>
    </w:p>
    <w:p w14:paraId="3B8FD3F8" w14:textId="77777777" w:rsidR="00B709A7" w:rsidRPr="00B709A7" w:rsidRDefault="00B709A7" w:rsidP="00B709A7">
      <w:pPr>
        <w:rPr>
          <w:rFonts w:ascii="Arial" w:eastAsia="Calibri" w:hAnsi="Arial" w:cs="Arial"/>
          <w:szCs w:val="24"/>
        </w:rPr>
      </w:pPr>
    </w:p>
    <w:p w14:paraId="17C39282"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To consider and make recommendations to the Authority on its strategic direction</w:t>
      </w:r>
    </w:p>
    <w:p w14:paraId="44D84EA8" w14:textId="77777777" w:rsidR="00B709A7" w:rsidRPr="00B709A7" w:rsidRDefault="00B709A7" w:rsidP="00B709A7">
      <w:pPr>
        <w:rPr>
          <w:rFonts w:ascii="Arial" w:eastAsia="Calibri" w:hAnsi="Arial" w:cs="Arial"/>
          <w:szCs w:val="24"/>
        </w:rPr>
      </w:pPr>
    </w:p>
    <w:p w14:paraId="394E5D2C"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 xml:space="preserve">To consider any recommendations in relation to changes of service emanating from the Integrated Risk Management Planning Process </w:t>
      </w:r>
    </w:p>
    <w:p w14:paraId="0E59282B" w14:textId="77777777" w:rsidR="00B709A7" w:rsidRPr="00B709A7" w:rsidRDefault="00B709A7" w:rsidP="00B709A7">
      <w:pPr>
        <w:rPr>
          <w:rFonts w:ascii="Arial" w:eastAsia="Calibri" w:hAnsi="Arial" w:cs="Arial"/>
          <w:szCs w:val="24"/>
        </w:rPr>
      </w:pPr>
    </w:p>
    <w:p w14:paraId="0D66C288"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 xml:space="preserve">To receive, comment upon, and note the Medium Term Corporate Plan </w:t>
      </w:r>
    </w:p>
    <w:p w14:paraId="3A4184C4" w14:textId="77777777" w:rsidR="00B709A7" w:rsidRPr="00B709A7" w:rsidRDefault="00B709A7" w:rsidP="00B709A7">
      <w:pPr>
        <w:rPr>
          <w:rFonts w:ascii="Arial" w:eastAsia="Calibri" w:hAnsi="Arial" w:cs="Arial"/>
          <w:szCs w:val="24"/>
        </w:rPr>
      </w:pPr>
    </w:p>
    <w:p w14:paraId="7E8F373B"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To consider and recommend to the Authority an annual financial planning strategy</w:t>
      </w:r>
    </w:p>
    <w:p w14:paraId="5746BF14" w14:textId="77777777" w:rsidR="00B709A7" w:rsidRPr="00B709A7" w:rsidRDefault="00B709A7" w:rsidP="00B709A7">
      <w:pPr>
        <w:rPr>
          <w:rFonts w:ascii="Arial" w:eastAsia="Calibri" w:hAnsi="Arial" w:cs="Arial"/>
          <w:szCs w:val="24"/>
          <w:highlight w:val="yellow"/>
        </w:rPr>
      </w:pPr>
    </w:p>
    <w:p w14:paraId="501D4ACA"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To review forward revenue and capital budgets for consideration by the Authority, including considering reports from officers, and make recommendations to the Authority on:</w:t>
      </w:r>
    </w:p>
    <w:p w14:paraId="0ECB1023" w14:textId="77777777" w:rsidR="00B709A7" w:rsidRPr="00B709A7" w:rsidRDefault="00B709A7" w:rsidP="00B709A7">
      <w:pPr>
        <w:rPr>
          <w:rFonts w:ascii="Arial" w:eastAsia="Calibri" w:hAnsi="Arial" w:cs="Arial"/>
          <w:sz w:val="23"/>
          <w:szCs w:val="23"/>
        </w:rPr>
      </w:pPr>
    </w:p>
    <w:p w14:paraId="1F36BFA5" w14:textId="77777777" w:rsidR="00B709A7" w:rsidRPr="00B709A7" w:rsidRDefault="00B709A7" w:rsidP="00B709A7">
      <w:pPr>
        <w:numPr>
          <w:ilvl w:val="0"/>
          <w:numId w:val="19"/>
        </w:numPr>
        <w:tabs>
          <w:tab w:val="clear" w:pos="720"/>
        </w:tabs>
        <w:rPr>
          <w:rFonts w:ascii="Arial" w:eastAsia="Calibri" w:hAnsi="Arial" w:cs="Arial"/>
          <w:szCs w:val="24"/>
        </w:rPr>
      </w:pPr>
      <w:r w:rsidRPr="00B709A7">
        <w:rPr>
          <w:rFonts w:ascii="Arial" w:eastAsia="Calibri" w:hAnsi="Arial" w:cs="Arial"/>
          <w:szCs w:val="24"/>
        </w:rPr>
        <w:t>Base budget and committed change</w:t>
      </w:r>
    </w:p>
    <w:p w14:paraId="1262E7DF" w14:textId="77777777" w:rsidR="00B709A7" w:rsidRPr="00B709A7" w:rsidRDefault="00B709A7" w:rsidP="00B709A7">
      <w:pPr>
        <w:numPr>
          <w:ilvl w:val="0"/>
          <w:numId w:val="19"/>
        </w:numPr>
        <w:tabs>
          <w:tab w:val="clear" w:pos="720"/>
        </w:tabs>
        <w:rPr>
          <w:rFonts w:ascii="Arial" w:eastAsia="Calibri" w:hAnsi="Arial" w:cs="Arial"/>
          <w:szCs w:val="24"/>
        </w:rPr>
      </w:pPr>
      <w:r w:rsidRPr="00B709A7">
        <w:rPr>
          <w:rFonts w:ascii="Arial" w:eastAsia="Calibri" w:hAnsi="Arial" w:cs="Arial"/>
          <w:szCs w:val="24"/>
        </w:rPr>
        <w:t>Pay and prices assumptions</w:t>
      </w:r>
    </w:p>
    <w:p w14:paraId="77662210" w14:textId="77777777" w:rsidR="00B709A7" w:rsidRPr="00B709A7" w:rsidRDefault="00B709A7" w:rsidP="00B709A7">
      <w:pPr>
        <w:numPr>
          <w:ilvl w:val="0"/>
          <w:numId w:val="19"/>
        </w:numPr>
        <w:tabs>
          <w:tab w:val="clear" w:pos="720"/>
        </w:tabs>
        <w:rPr>
          <w:rFonts w:ascii="Arial" w:eastAsia="Calibri" w:hAnsi="Arial" w:cs="Arial"/>
          <w:szCs w:val="24"/>
        </w:rPr>
      </w:pPr>
      <w:r w:rsidRPr="00B709A7">
        <w:rPr>
          <w:rFonts w:ascii="Arial" w:eastAsia="Calibri" w:hAnsi="Arial" w:cs="Arial"/>
          <w:szCs w:val="24"/>
        </w:rPr>
        <w:t>Efficiencies</w:t>
      </w:r>
    </w:p>
    <w:p w14:paraId="2435A7AA" w14:textId="77777777" w:rsidR="00B709A7" w:rsidRPr="00B709A7" w:rsidRDefault="00B709A7" w:rsidP="00B709A7">
      <w:pPr>
        <w:numPr>
          <w:ilvl w:val="0"/>
          <w:numId w:val="19"/>
        </w:numPr>
        <w:tabs>
          <w:tab w:val="clear" w:pos="720"/>
        </w:tabs>
        <w:rPr>
          <w:rFonts w:ascii="Arial" w:eastAsia="Calibri" w:hAnsi="Arial" w:cs="Arial"/>
          <w:szCs w:val="24"/>
        </w:rPr>
      </w:pPr>
      <w:r w:rsidRPr="00B709A7">
        <w:rPr>
          <w:rFonts w:ascii="Arial" w:eastAsia="Calibri" w:hAnsi="Arial" w:cs="Arial"/>
          <w:szCs w:val="24"/>
        </w:rPr>
        <w:t>Service developments</w:t>
      </w:r>
    </w:p>
    <w:p w14:paraId="396DF54E" w14:textId="77777777" w:rsidR="00B709A7" w:rsidRPr="00B709A7" w:rsidRDefault="00B709A7" w:rsidP="00B709A7">
      <w:pPr>
        <w:numPr>
          <w:ilvl w:val="0"/>
          <w:numId w:val="19"/>
        </w:numPr>
        <w:tabs>
          <w:tab w:val="clear" w:pos="720"/>
        </w:tabs>
        <w:rPr>
          <w:rFonts w:ascii="Arial" w:eastAsia="Calibri" w:hAnsi="Arial" w:cs="Arial"/>
          <w:szCs w:val="24"/>
        </w:rPr>
      </w:pPr>
      <w:r w:rsidRPr="00B709A7">
        <w:rPr>
          <w:rFonts w:ascii="Arial" w:eastAsia="Calibri" w:hAnsi="Arial" w:cs="Arial"/>
          <w:szCs w:val="24"/>
        </w:rPr>
        <w:t>Capital programme</w:t>
      </w:r>
    </w:p>
    <w:p w14:paraId="4A68954A" w14:textId="77777777" w:rsidR="00B709A7" w:rsidRPr="00B709A7" w:rsidRDefault="00B709A7" w:rsidP="00B709A7">
      <w:pPr>
        <w:numPr>
          <w:ilvl w:val="0"/>
          <w:numId w:val="19"/>
        </w:numPr>
        <w:tabs>
          <w:tab w:val="clear" w:pos="720"/>
        </w:tabs>
        <w:rPr>
          <w:rFonts w:ascii="Arial" w:eastAsia="Calibri" w:hAnsi="Arial" w:cs="Arial"/>
          <w:szCs w:val="24"/>
        </w:rPr>
      </w:pPr>
      <w:r w:rsidRPr="00B709A7">
        <w:rPr>
          <w:rFonts w:ascii="Arial" w:eastAsia="Calibri" w:hAnsi="Arial" w:cs="Arial"/>
          <w:szCs w:val="24"/>
        </w:rPr>
        <w:lastRenderedPageBreak/>
        <w:t>Robustness of the budget and adequacy of  provisions, reserves and funds</w:t>
      </w:r>
    </w:p>
    <w:p w14:paraId="29341D90" w14:textId="77777777" w:rsidR="00B709A7" w:rsidRPr="00B709A7" w:rsidRDefault="00B709A7" w:rsidP="00B709A7">
      <w:pPr>
        <w:rPr>
          <w:rFonts w:ascii="Arial" w:eastAsia="Calibri" w:hAnsi="Arial" w:cs="Arial"/>
          <w:sz w:val="22"/>
          <w:szCs w:val="22"/>
        </w:rPr>
      </w:pPr>
    </w:p>
    <w:p w14:paraId="4F5EE372"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To consider revisions to the revenue budget and final budget plan and finalise a revenue budget proposal for consideration by the Authority</w:t>
      </w:r>
    </w:p>
    <w:p w14:paraId="064866DB" w14:textId="77777777" w:rsidR="00B709A7" w:rsidRPr="00B709A7" w:rsidRDefault="00B709A7" w:rsidP="00B709A7">
      <w:pPr>
        <w:rPr>
          <w:rFonts w:ascii="Arial" w:eastAsia="Calibri" w:hAnsi="Arial" w:cs="Arial"/>
          <w:sz w:val="22"/>
          <w:szCs w:val="22"/>
        </w:rPr>
      </w:pPr>
    </w:p>
    <w:p w14:paraId="229E9C41"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 xml:space="preserve">To consider and propose the three-year capital programmes, Prudential Guidelines, including Treasury Management Strategy Statement, Investment Strategy and Policy on Minimum Revenue Provision for recommendation to the Authority and to monitor performance in accordance with those Guidelines, Statements, Strategies and </w:t>
      </w:r>
      <w:r w:rsidRPr="00B709A7">
        <w:rPr>
          <w:rFonts w:ascii="Arial" w:eastAsia="Calibri" w:hAnsi="Arial" w:cs="Arial"/>
          <w:sz w:val="22"/>
          <w:szCs w:val="22"/>
        </w:rPr>
        <w:t>Policies</w:t>
      </w:r>
    </w:p>
    <w:p w14:paraId="39DD2209" w14:textId="77777777" w:rsidR="00B709A7" w:rsidRPr="00B709A7" w:rsidRDefault="00B709A7" w:rsidP="00B709A7">
      <w:pPr>
        <w:rPr>
          <w:rFonts w:ascii="Arial" w:eastAsia="Calibri" w:hAnsi="Arial" w:cs="Arial"/>
          <w:sz w:val="22"/>
          <w:szCs w:val="22"/>
        </w:rPr>
      </w:pPr>
    </w:p>
    <w:p w14:paraId="736F847D"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To oversee, review, and make recommendations to the Authority on, the management of all financial and physical resources</w:t>
      </w:r>
    </w:p>
    <w:p w14:paraId="183AABB8" w14:textId="77777777" w:rsidR="00B709A7" w:rsidRPr="00B709A7" w:rsidRDefault="00B709A7" w:rsidP="00B709A7">
      <w:pPr>
        <w:rPr>
          <w:rFonts w:ascii="Arial" w:eastAsia="Calibri" w:hAnsi="Arial" w:cs="Arial"/>
          <w:sz w:val="22"/>
          <w:szCs w:val="22"/>
        </w:rPr>
      </w:pPr>
    </w:p>
    <w:p w14:paraId="1DDA7282"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To have an awareness of the risks faced by the Fire Authority through receiving reports on corporate risk management</w:t>
      </w:r>
    </w:p>
    <w:p w14:paraId="6067B5B3" w14:textId="77777777" w:rsidR="00B709A7" w:rsidRPr="00B709A7" w:rsidRDefault="00B709A7" w:rsidP="00B709A7">
      <w:pPr>
        <w:rPr>
          <w:rFonts w:ascii="Arial" w:eastAsia="Calibri" w:hAnsi="Arial" w:cs="Arial"/>
          <w:sz w:val="22"/>
          <w:szCs w:val="22"/>
        </w:rPr>
      </w:pPr>
    </w:p>
    <w:p w14:paraId="05B27104"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To monitor budgeting and financial performance, consider any actions proposed by officers and make recommendations to the Authority, where appropriate, including reporting any virements to the Authority for approval</w:t>
      </w:r>
    </w:p>
    <w:p w14:paraId="29A669E4" w14:textId="77777777" w:rsidR="00B709A7" w:rsidRPr="00B709A7" w:rsidRDefault="00B709A7" w:rsidP="00B709A7">
      <w:pPr>
        <w:rPr>
          <w:rFonts w:ascii="Arial" w:eastAsia="Calibri" w:hAnsi="Arial" w:cs="Arial"/>
          <w:sz w:val="22"/>
          <w:szCs w:val="22"/>
        </w:rPr>
      </w:pPr>
    </w:p>
    <w:p w14:paraId="70391595"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To consider national, regional and local procurement strategies</w:t>
      </w:r>
    </w:p>
    <w:p w14:paraId="58FDF973" w14:textId="77777777" w:rsidR="00B709A7" w:rsidRPr="00B709A7" w:rsidRDefault="00B709A7" w:rsidP="00B709A7">
      <w:pPr>
        <w:rPr>
          <w:rFonts w:ascii="Arial" w:eastAsia="Calibri" w:hAnsi="Arial" w:cs="Arial"/>
          <w:sz w:val="22"/>
          <w:szCs w:val="22"/>
        </w:rPr>
      </w:pPr>
    </w:p>
    <w:p w14:paraId="2257A897"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 xml:space="preserve">To receive and consider reports on exemptions agreed by the Chief Fire Officer and Treasurer in consultation with the Chair of the Fire Authority under the Authority’s Standing Orders relating to Contracts and advise as appropriate </w:t>
      </w:r>
    </w:p>
    <w:p w14:paraId="17EB6D58" w14:textId="77777777" w:rsidR="00B709A7" w:rsidRPr="00B709A7" w:rsidRDefault="00B709A7" w:rsidP="00B709A7">
      <w:pPr>
        <w:rPr>
          <w:rFonts w:ascii="Arial" w:eastAsia="Calibri" w:hAnsi="Arial" w:cs="Arial"/>
          <w:sz w:val="22"/>
          <w:szCs w:val="22"/>
        </w:rPr>
      </w:pPr>
    </w:p>
    <w:p w14:paraId="3DCE7D32"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To consider value for money issues</w:t>
      </w:r>
    </w:p>
    <w:p w14:paraId="35A5B1CB" w14:textId="77777777" w:rsidR="00B709A7" w:rsidRPr="00B709A7" w:rsidRDefault="00B709A7" w:rsidP="00B709A7">
      <w:pPr>
        <w:rPr>
          <w:rFonts w:ascii="Arial" w:eastAsia="Calibri" w:hAnsi="Arial" w:cs="Arial"/>
          <w:sz w:val="22"/>
          <w:szCs w:val="22"/>
        </w:rPr>
      </w:pPr>
    </w:p>
    <w:p w14:paraId="30A28F4A" w14:textId="77777777" w:rsidR="00B709A7" w:rsidRPr="00B709A7" w:rsidRDefault="00B709A7" w:rsidP="00B709A7">
      <w:pPr>
        <w:tabs>
          <w:tab w:val="left" w:pos="720"/>
          <w:tab w:val="left" w:pos="1440"/>
          <w:tab w:val="left" w:pos="2160"/>
        </w:tabs>
        <w:rPr>
          <w:rFonts w:ascii="Arial" w:eastAsia="Calibri" w:hAnsi="Arial" w:cs="Arial"/>
          <w:szCs w:val="22"/>
        </w:rPr>
      </w:pPr>
      <w:r w:rsidRPr="00B709A7">
        <w:rPr>
          <w:rFonts w:ascii="Arial" w:eastAsia="Calibri" w:hAnsi="Arial" w:cs="Arial"/>
          <w:szCs w:val="22"/>
        </w:rPr>
        <w:t>To review Authority Public Value measures annually for recommendation to the Authority</w:t>
      </w:r>
    </w:p>
    <w:p w14:paraId="675FDBDA" w14:textId="77777777" w:rsidR="00B709A7" w:rsidRPr="00B709A7" w:rsidRDefault="00B709A7" w:rsidP="00B709A7">
      <w:pPr>
        <w:rPr>
          <w:rFonts w:ascii="Arial" w:eastAsia="Calibri" w:hAnsi="Arial" w:cs="Arial"/>
          <w:sz w:val="22"/>
          <w:szCs w:val="22"/>
        </w:rPr>
      </w:pPr>
    </w:p>
    <w:p w14:paraId="63822F75"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To receive reports on any financial implications of decisions made by the Authority’s Pensions Panel</w:t>
      </w:r>
    </w:p>
    <w:p w14:paraId="14637F9C" w14:textId="77777777" w:rsidR="00B709A7" w:rsidRPr="00B709A7" w:rsidRDefault="00B709A7" w:rsidP="00B709A7">
      <w:pPr>
        <w:rPr>
          <w:rFonts w:ascii="Arial" w:eastAsia="Calibri" w:hAnsi="Arial" w:cs="Arial"/>
          <w:sz w:val="22"/>
          <w:szCs w:val="22"/>
        </w:rPr>
      </w:pPr>
    </w:p>
    <w:p w14:paraId="482350EC"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To review the Terms of Reference of the Committee as required or at least annually and make recommendations to the Authority regarding amendments</w:t>
      </w:r>
    </w:p>
    <w:p w14:paraId="0DE451FE" w14:textId="77777777" w:rsidR="00B709A7" w:rsidRPr="00B709A7" w:rsidRDefault="00B709A7" w:rsidP="00B709A7">
      <w:pPr>
        <w:rPr>
          <w:rFonts w:ascii="Arial" w:eastAsia="Calibri" w:hAnsi="Arial" w:cs="Arial"/>
          <w:sz w:val="22"/>
          <w:szCs w:val="22"/>
        </w:rPr>
      </w:pPr>
    </w:p>
    <w:p w14:paraId="0B2A321A" w14:textId="77777777" w:rsidR="00B709A7" w:rsidRPr="00B709A7" w:rsidRDefault="00B709A7" w:rsidP="00B709A7">
      <w:pPr>
        <w:rPr>
          <w:rFonts w:ascii="Arial" w:eastAsia="Calibri" w:hAnsi="Arial" w:cs="Arial"/>
          <w:strike/>
          <w:szCs w:val="24"/>
        </w:rPr>
      </w:pPr>
      <w:r w:rsidRPr="00B709A7">
        <w:rPr>
          <w:rFonts w:ascii="Arial" w:eastAsia="Calibri" w:hAnsi="Arial" w:cs="Arial"/>
          <w:szCs w:val="24"/>
        </w:rPr>
        <w:t>To review and agree the role descriptions of the Committee’s Chair and Vice-Chair and of the Chair of the Strategic Risk and Planning Working Group</w:t>
      </w:r>
    </w:p>
    <w:p w14:paraId="6CD0C517" w14:textId="77777777" w:rsidR="00B709A7" w:rsidRPr="00B709A7" w:rsidRDefault="00B709A7" w:rsidP="00B709A7">
      <w:pPr>
        <w:rPr>
          <w:rFonts w:ascii="Arial" w:eastAsia="Calibri" w:hAnsi="Arial" w:cs="Arial"/>
          <w:sz w:val="22"/>
          <w:szCs w:val="22"/>
        </w:rPr>
      </w:pPr>
    </w:p>
    <w:p w14:paraId="202605A8"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To approve the Committee’s annual work plan</w:t>
      </w:r>
    </w:p>
    <w:p w14:paraId="6DB3D313" w14:textId="77777777" w:rsidR="00B709A7" w:rsidRPr="00B709A7" w:rsidRDefault="00B709A7" w:rsidP="00B709A7">
      <w:pPr>
        <w:rPr>
          <w:rFonts w:ascii="Arial" w:eastAsia="Calibri" w:hAnsi="Arial" w:cs="Arial"/>
          <w:sz w:val="22"/>
          <w:szCs w:val="22"/>
        </w:rPr>
      </w:pPr>
    </w:p>
    <w:p w14:paraId="26B55FF6"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 xml:space="preserve">To investigate and report upon any other matter specifically referred to the Committee by the Authority </w:t>
      </w:r>
    </w:p>
    <w:p w14:paraId="172F351D" w14:textId="77777777" w:rsidR="00B709A7" w:rsidRPr="00B709A7" w:rsidRDefault="00B709A7" w:rsidP="00B709A7">
      <w:pPr>
        <w:rPr>
          <w:rFonts w:ascii="Arial" w:eastAsia="Calibri" w:hAnsi="Arial" w:cs="Arial"/>
          <w:sz w:val="22"/>
          <w:szCs w:val="22"/>
        </w:rPr>
      </w:pPr>
    </w:p>
    <w:p w14:paraId="09155DB9"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 xml:space="preserve">To ensure the provision of appropriate training and development to ensure that all Members of the Committee are able to discharge their responsibilities  </w:t>
      </w:r>
    </w:p>
    <w:p w14:paraId="186EDEF3" w14:textId="4B43E86C" w:rsidR="00B709A7" w:rsidRDefault="00B709A7"/>
    <w:p w14:paraId="67F26709" w14:textId="15F94F96" w:rsidR="00442C70" w:rsidRDefault="00442C70">
      <w:pPr>
        <w:jc w:val="both"/>
      </w:pPr>
    </w:p>
    <w:p w14:paraId="3A439A4A" w14:textId="77777777" w:rsidR="0002340B" w:rsidRDefault="0002340B">
      <w:pPr>
        <w:jc w:val="both"/>
      </w:pPr>
    </w:p>
    <w:p w14:paraId="7E9A0150" w14:textId="7D627BB2" w:rsidR="00B709A7" w:rsidRPr="00B709A7" w:rsidRDefault="00B709A7" w:rsidP="00B709A7">
      <w:pPr>
        <w:pStyle w:val="Heading1"/>
        <w:rPr>
          <w:rFonts w:eastAsia="Calibri"/>
        </w:rPr>
      </w:pPr>
      <w:bookmarkStart w:id="6" w:name="_Toc408213307"/>
      <w:r w:rsidRPr="00B709A7">
        <w:rPr>
          <w:rFonts w:eastAsia="Calibri"/>
        </w:rPr>
        <w:lastRenderedPageBreak/>
        <w:t>Audit and Performance Management Committee</w:t>
      </w:r>
      <w:bookmarkEnd w:id="6"/>
    </w:p>
    <w:p w14:paraId="75316547" w14:textId="77777777" w:rsidR="00B709A7" w:rsidRPr="00B709A7" w:rsidRDefault="00B709A7" w:rsidP="00B709A7">
      <w:pPr>
        <w:rPr>
          <w:rFonts w:ascii="Arial" w:eastAsia="Calibri" w:hAnsi="Arial" w:cs="Arial"/>
          <w:szCs w:val="24"/>
        </w:rPr>
      </w:pPr>
    </w:p>
    <w:p w14:paraId="03074185" w14:textId="77777777" w:rsidR="00B709A7" w:rsidRPr="00B709A7" w:rsidRDefault="00B709A7" w:rsidP="00B709A7">
      <w:pPr>
        <w:rPr>
          <w:rFonts w:ascii="Arial" w:eastAsia="Calibri" w:hAnsi="Arial" w:cs="Arial"/>
          <w:b/>
          <w:szCs w:val="24"/>
        </w:rPr>
      </w:pPr>
      <w:r w:rsidRPr="00B709A7">
        <w:rPr>
          <w:rFonts w:ascii="Arial" w:eastAsia="Calibri" w:hAnsi="Arial" w:cs="Arial"/>
          <w:b/>
          <w:szCs w:val="24"/>
        </w:rPr>
        <w:t>Quorum - 4</w:t>
      </w:r>
    </w:p>
    <w:p w14:paraId="48692E02" w14:textId="77777777" w:rsidR="00B709A7" w:rsidRPr="00B709A7" w:rsidRDefault="00B709A7" w:rsidP="00B709A7">
      <w:pPr>
        <w:rPr>
          <w:rFonts w:ascii="Arial" w:eastAsia="Calibri" w:hAnsi="Arial" w:cs="Arial"/>
          <w:szCs w:val="24"/>
        </w:rPr>
      </w:pPr>
    </w:p>
    <w:p w14:paraId="0616E065" w14:textId="77777777" w:rsidR="00B709A7" w:rsidRPr="00B709A7" w:rsidRDefault="00B709A7" w:rsidP="00B709A7">
      <w:pPr>
        <w:rPr>
          <w:rFonts w:ascii="Arial" w:eastAsia="Calibri" w:hAnsi="Arial" w:cs="Arial"/>
          <w:b/>
          <w:szCs w:val="24"/>
        </w:rPr>
      </w:pPr>
      <w:r w:rsidRPr="00B709A7">
        <w:rPr>
          <w:rFonts w:ascii="Arial" w:eastAsia="Calibri" w:hAnsi="Arial" w:cs="Arial"/>
          <w:b/>
          <w:szCs w:val="24"/>
        </w:rPr>
        <w:t>Chair</w:t>
      </w:r>
    </w:p>
    <w:p w14:paraId="36AB28C2" w14:textId="77777777" w:rsidR="00B709A7" w:rsidRPr="00B709A7" w:rsidRDefault="00B709A7" w:rsidP="00B709A7">
      <w:pPr>
        <w:rPr>
          <w:rFonts w:ascii="Arial" w:eastAsia="Calibri" w:hAnsi="Arial" w:cs="Arial"/>
          <w:szCs w:val="24"/>
        </w:rPr>
      </w:pPr>
    </w:p>
    <w:p w14:paraId="5F475871"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The Chair of the Committee shall be elected from a member of the largest opposition group.</w:t>
      </w:r>
    </w:p>
    <w:p w14:paraId="4F18C935" w14:textId="77777777" w:rsidR="00B709A7" w:rsidRPr="00B709A7" w:rsidRDefault="00B709A7" w:rsidP="00B709A7">
      <w:pPr>
        <w:rPr>
          <w:rFonts w:ascii="Arial" w:eastAsia="Calibri" w:hAnsi="Arial" w:cs="Arial"/>
          <w:szCs w:val="24"/>
        </w:rPr>
      </w:pPr>
    </w:p>
    <w:p w14:paraId="04EBCE26" w14:textId="77777777" w:rsidR="00B709A7" w:rsidRPr="00B709A7" w:rsidRDefault="00B709A7" w:rsidP="00B709A7">
      <w:pPr>
        <w:rPr>
          <w:rFonts w:ascii="Arial" w:eastAsia="Calibri" w:hAnsi="Arial" w:cs="Arial"/>
          <w:b/>
          <w:szCs w:val="24"/>
        </w:rPr>
      </w:pPr>
      <w:r w:rsidRPr="00B709A7">
        <w:rPr>
          <w:rFonts w:ascii="Arial" w:eastAsia="Calibri" w:hAnsi="Arial" w:cs="Arial"/>
          <w:b/>
          <w:szCs w:val="24"/>
        </w:rPr>
        <w:t>Members - 7</w:t>
      </w:r>
    </w:p>
    <w:p w14:paraId="65503DC0" w14:textId="77777777" w:rsidR="00B709A7" w:rsidRPr="00B709A7" w:rsidRDefault="00B709A7" w:rsidP="00B709A7">
      <w:pPr>
        <w:rPr>
          <w:rFonts w:ascii="Arial" w:eastAsia="Calibri" w:hAnsi="Arial" w:cs="Arial"/>
          <w:szCs w:val="24"/>
        </w:rPr>
      </w:pPr>
    </w:p>
    <w:tbl>
      <w:tblPr>
        <w:tblW w:w="0" w:type="auto"/>
        <w:tblLook w:val="04A0" w:firstRow="1" w:lastRow="0" w:firstColumn="1" w:lastColumn="0" w:noHBand="0" w:noVBand="1"/>
      </w:tblPr>
      <w:tblGrid>
        <w:gridCol w:w="9027"/>
      </w:tblGrid>
      <w:tr w:rsidR="00B709A7" w:rsidRPr="00B709A7" w14:paraId="7762E6CB" w14:textId="77777777" w:rsidTr="009F0ED1">
        <w:tc>
          <w:tcPr>
            <w:tcW w:w="9576" w:type="dxa"/>
          </w:tcPr>
          <w:p w14:paraId="525DE68F"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Peter Adams (Conservative)</w:t>
            </w:r>
          </w:p>
        </w:tc>
      </w:tr>
      <w:tr w:rsidR="00B709A7" w:rsidRPr="00B709A7" w14:paraId="466A6FBB" w14:textId="77777777" w:rsidTr="009F0ED1">
        <w:tc>
          <w:tcPr>
            <w:tcW w:w="9576" w:type="dxa"/>
          </w:tcPr>
          <w:p w14:paraId="283CFAB3" w14:textId="0CD24384" w:rsidR="00B709A7" w:rsidRPr="00B709A7" w:rsidRDefault="00CD2A12" w:rsidP="00B709A7">
            <w:pPr>
              <w:rPr>
                <w:rFonts w:ascii="Arial" w:eastAsia="Calibri" w:hAnsi="Arial" w:cs="Arial"/>
                <w:szCs w:val="24"/>
              </w:rPr>
            </w:pPr>
            <w:r>
              <w:rPr>
                <w:rFonts w:ascii="Arial" w:eastAsia="Calibri" w:hAnsi="Arial" w:cs="Arial"/>
                <w:szCs w:val="24"/>
              </w:rPr>
              <w:t>Keith Roberts</w:t>
            </w:r>
            <w:r w:rsidR="00B709A7" w:rsidRPr="00B709A7">
              <w:rPr>
                <w:rFonts w:ascii="Arial" w:eastAsia="Calibri" w:hAnsi="Arial" w:cs="Arial"/>
                <w:szCs w:val="24"/>
              </w:rPr>
              <w:t xml:space="preserve"> (Conservative)</w:t>
            </w:r>
          </w:p>
        </w:tc>
      </w:tr>
      <w:tr w:rsidR="00B709A7" w:rsidRPr="00B709A7" w14:paraId="392E8144" w14:textId="77777777" w:rsidTr="009F0ED1">
        <w:tc>
          <w:tcPr>
            <w:tcW w:w="9576" w:type="dxa"/>
          </w:tcPr>
          <w:p w14:paraId="7C4D3671"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Frances Bould (Labour)</w:t>
            </w:r>
          </w:p>
        </w:tc>
      </w:tr>
      <w:tr w:rsidR="00B709A7" w:rsidRPr="00B709A7" w14:paraId="562A2346" w14:textId="77777777" w:rsidTr="009F0ED1">
        <w:tc>
          <w:tcPr>
            <w:tcW w:w="9576" w:type="dxa"/>
          </w:tcPr>
          <w:p w14:paraId="4821DD0D"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John Hurst-Knight (Conservative)</w:t>
            </w:r>
          </w:p>
        </w:tc>
      </w:tr>
      <w:tr w:rsidR="00B709A7" w:rsidRPr="00B709A7" w14:paraId="49907CED" w14:textId="77777777" w:rsidTr="009F0ED1">
        <w:tc>
          <w:tcPr>
            <w:tcW w:w="9576" w:type="dxa"/>
          </w:tcPr>
          <w:p w14:paraId="29980F52"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 xml:space="preserve">Jean Jones (Labour) </w:t>
            </w:r>
            <w:r w:rsidRPr="00B709A7">
              <w:rPr>
                <w:rFonts w:ascii="Arial" w:eastAsia="Calibri" w:hAnsi="Arial" w:cs="Arial"/>
                <w:b/>
                <w:szCs w:val="24"/>
              </w:rPr>
              <w:t>(Chair)</w:t>
            </w:r>
          </w:p>
        </w:tc>
      </w:tr>
      <w:tr w:rsidR="00B709A7" w:rsidRPr="00B709A7" w14:paraId="1E56CDCA" w14:textId="77777777" w:rsidTr="009F0ED1">
        <w:tc>
          <w:tcPr>
            <w:tcW w:w="9576" w:type="dxa"/>
          </w:tcPr>
          <w:p w14:paraId="47157C85"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Terry Kiernan (Conservative)</w:t>
            </w:r>
          </w:p>
        </w:tc>
      </w:tr>
      <w:tr w:rsidR="00B709A7" w:rsidRPr="00B709A7" w14:paraId="37197F93" w14:textId="77777777" w:rsidTr="009F0ED1">
        <w:tc>
          <w:tcPr>
            <w:tcW w:w="9576" w:type="dxa"/>
          </w:tcPr>
          <w:p w14:paraId="03217F33"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 xml:space="preserve">Chris Mellings (Liberal Democrat) </w:t>
            </w:r>
            <w:r w:rsidRPr="00B709A7">
              <w:rPr>
                <w:rFonts w:ascii="Arial" w:eastAsia="Calibri" w:hAnsi="Arial" w:cs="Arial"/>
                <w:b/>
                <w:szCs w:val="24"/>
              </w:rPr>
              <w:t>(Vice Chair)</w:t>
            </w:r>
          </w:p>
        </w:tc>
      </w:tr>
    </w:tbl>
    <w:p w14:paraId="683FFF25" w14:textId="77777777" w:rsidR="00B709A7" w:rsidRPr="00B709A7" w:rsidRDefault="00B709A7" w:rsidP="00B709A7">
      <w:pPr>
        <w:rPr>
          <w:rFonts w:ascii="Arial" w:eastAsia="Calibri" w:hAnsi="Arial" w:cs="Arial"/>
          <w:szCs w:val="24"/>
        </w:rPr>
      </w:pPr>
    </w:p>
    <w:p w14:paraId="7A2C2FFD"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 xml:space="preserve">Members of the Fire Authority’s Strategy and Resources Committee are precluded from sitting on the Audit and Performance Management Committee and vice versa. </w:t>
      </w:r>
    </w:p>
    <w:p w14:paraId="0C39FF4A" w14:textId="77777777" w:rsidR="00B709A7" w:rsidRPr="00B709A7" w:rsidRDefault="00B709A7" w:rsidP="00B709A7">
      <w:pPr>
        <w:rPr>
          <w:rFonts w:ascii="Arial" w:eastAsia="Calibri" w:hAnsi="Arial" w:cs="Arial"/>
          <w:szCs w:val="24"/>
        </w:rPr>
      </w:pPr>
    </w:p>
    <w:p w14:paraId="28036F75" w14:textId="77777777" w:rsidR="00B709A7" w:rsidRPr="00B709A7" w:rsidRDefault="00B709A7" w:rsidP="00B709A7">
      <w:pPr>
        <w:rPr>
          <w:rFonts w:ascii="Arial" w:eastAsia="Calibri" w:hAnsi="Arial" w:cs="Arial"/>
          <w:b/>
          <w:szCs w:val="24"/>
        </w:rPr>
      </w:pPr>
      <w:r w:rsidRPr="00B709A7">
        <w:rPr>
          <w:rFonts w:ascii="Arial" w:eastAsia="Calibri" w:hAnsi="Arial" w:cs="Arial"/>
          <w:b/>
          <w:szCs w:val="24"/>
        </w:rPr>
        <w:t>Meeting Dates</w:t>
      </w:r>
    </w:p>
    <w:p w14:paraId="26D7B079" w14:textId="77777777" w:rsidR="00B709A7" w:rsidRPr="00B709A7" w:rsidRDefault="00B709A7" w:rsidP="00B709A7">
      <w:pPr>
        <w:rPr>
          <w:rFonts w:ascii="Arial" w:eastAsia="Calibri" w:hAnsi="Arial" w:cs="Arial"/>
          <w:szCs w:val="24"/>
        </w:rPr>
      </w:pPr>
    </w:p>
    <w:tbl>
      <w:tblPr>
        <w:tblW w:w="0" w:type="auto"/>
        <w:tblLook w:val="01E0" w:firstRow="1" w:lastRow="1" w:firstColumn="1" w:lastColumn="1" w:noHBand="0" w:noVBand="0"/>
      </w:tblPr>
      <w:tblGrid>
        <w:gridCol w:w="3600"/>
      </w:tblGrid>
      <w:tr w:rsidR="00B709A7" w:rsidRPr="00B709A7" w14:paraId="1ADB0414" w14:textId="77777777" w:rsidTr="009F0ED1">
        <w:trPr>
          <w:trHeight w:val="261"/>
        </w:trPr>
        <w:tc>
          <w:tcPr>
            <w:tcW w:w="3600" w:type="dxa"/>
          </w:tcPr>
          <w:p w14:paraId="3B99EB0C" w14:textId="77777777" w:rsidR="00B709A7" w:rsidRPr="00B709A7" w:rsidRDefault="00B709A7" w:rsidP="00B709A7">
            <w:pPr>
              <w:rPr>
                <w:rFonts w:ascii="Arial" w:hAnsi="Arial" w:cs="Arial"/>
                <w:b/>
                <w:szCs w:val="24"/>
              </w:rPr>
            </w:pPr>
            <w:r w:rsidRPr="00B709A7">
              <w:rPr>
                <w:rFonts w:ascii="Arial" w:hAnsi="Arial" w:cs="Arial"/>
                <w:b/>
                <w:szCs w:val="24"/>
              </w:rPr>
              <w:t>2014</w:t>
            </w:r>
          </w:p>
        </w:tc>
      </w:tr>
      <w:tr w:rsidR="00B709A7" w:rsidRPr="00B709A7" w14:paraId="088F1490" w14:textId="77777777" w:rsidTr="009F0ED1">
        <w:trPr>
          <w:trHeight w:val="261"/>
        </w:trPr>
        <w:tc>
          <w:tcPr>
            <w:tcW w:w="3600" w:type="dxa"/>
          </w:tcPr>
          <w:p w14:paraId="5F382923" w14:textId="77777777" w:rsidR="00B709A7" w:rsidRPr="00B709A7" w:rsidRDefault="00B709A7" w:rsidP="00B709A7">
            <w:pPr>
              <w:rPr>
                <w:rFonts w:ascii="Arial" w:hAnsi="Arial" w:cs="Arial"/>
                <w:szCs w:val="24"/>
              </w:rPr>
            </w:pPr>
            <w:r w:rsidRPr="00B709A7">
              <w:rPr>
                <w:rFonts w:ascii="Arial" w:hAnsi="Arial" w:cs="Arial"/>
                <w:szCs w:val="24"/>
              </w:rPr>
              <w:t xml:space="preserve">27 March </w:t>
            </w:r>
          </w:p>
        </w:tc>
      </w:tr>
      <w:tr w:rsidR="00B709A7" w:rsidRPr="00B709A7" w14:paraId="50AE73CD" w14:textId="77777777" w:rsidTr="009F0ED1">
        <w:trPr>
          <w:trHeight w:val="261"/>
        </w:trPr>
        <w:tc>
          <w:tcPr>
            <w:tcW w:w="3600" w:type="dxa"/>
          </w:tcPr>
          <w:p w14:paraId="74147A8D" w14:textId="77777777" w:rsidR="00B709A7" w:rsidRPr="00B709A7" w:rsidRDefault="00B709A7" w:rsidP="00B709A7">
            <w:pPr>
              <w:rPr>
                <w:rFonts w:ascii="Arial" w:hAnsi="Arial" w:cs="Arial"/>
                <w:szCs w:val="24"/>
              </w:rPr>
            </w:pPr>
            <w:r w:rsidRPr="00B709A7">
              <w:rPr>
                <w:rFonts w:ascii="Arial" w:hAnsi="Arial" w:cs="Arial"/>
                <w:szCs w:val="24"/>
              </w:rPr>
              <w:t>12 June</w:t>
            </w:r>
          </w:p>
        </w:tc>
      </w:tr>
      <w:tr w:rsidR="00B709A7" w:rsidRPr="00B709A7" w14:paraId="60B7B7E8" w14:textId="77777777" w:rsidTr="009F0ED1">
        <w:trPr>
          <w:trHeight w:val="261"/>
        </w:trPr>
        <w:tc>
          <w:tcPr>
            <w:tcW w:w="3600" w:type="dxa"/>
          </w:tcPr>
          <w:p w14:paraId="4F9D4D9F" w14:textId="77777777" w:rsidR="00B709A7" w:rsidRPr="00B709A7" w:rsidRDefault="00B709A7" w:rsidP="00B709A7">
            <w:pPr>
              <w:rPr>
                <w:rFonts w:ascii="Arial" w:hAnsi="Arial" w:cs="Arial"/>
                <w:szCs w:val="24"/>
              </w:rPr>
            </w:pPr>
            <w:r w:rsidRPr="00B709A7">
              <w:rPr>
                <w:rFonts w:ascii="Arial" w:hAnsi="Arial" w:cs="Arial"/>
                <w:szCs w:val="24"/>
              </w:rPr>
              <w:t>11 September</w:t>
            </w:r>
          </w:p>
        </w:tc>
      </w:tr>
      <w:tr w:rsidR="00B709A7" w:rsidRPr="00B709A7" w14:paraId="2C759A88" w14:textId="77777777" w:rsidTr="009F0ED1">
        <w:trPr>
          <w:trHeight w:val="261"/>
        </w:trPr>
        <w:tc>
          <w:tcPr>
            <w:tcW w:w="3600" w:type="dxa"/>
          </w:tcPr>
          <w:p w14:paraId="031735BF" w14:textId="77777777" w:rsidR="00B709A7" w:rsidRPr="00B709A7" w:rsidRDefault="00B709A7" w:rsidP="00B709A7">
            <w:pPr>
              <w:rPr>
                <w:rFonts w:ascii="Arial" w:hAnsi="Arial" w:cs="Arial"/>
                <w:szCs w:val="24"/>
              </w:rPr>
            </w:pPr>
            <w:r w:rsidRPr="00B709A7">
              <w:rPr>
                <w:rFonts w:ascii="Arial" w:hAnsi="Arial" w:cs="Arial"/>
                <w:szCs w:val="24"/>
              </w:rPr>
              <w:t>6 November</w:t>
            </w:r>
          </w:p>
        </w:tc>
      </w:tr>
    </w:tbl>
    <w:p w14:paraId="36B62B73" w14:textId="77777777" w:rsidR="00B709A7" w:rsidRPr="00B709A7" w:rsidRDefault="00B709A7" w:rsidP="00B709A7">
      <w:pPr>
        <w:rPr>
          <w:rFonts w:ascii="Arial" w:eastAsia="Calibri" w:hAnsi="Arial" w:cs="Arial"/>
          <w:szCs w:val="24"/>
        </w:rPr>
      </w:pPr>
    </w:p>
    <w:p w14:paraId="05ADB5AB" w14:textId="77777777" w:rsidR="00B709A7" w:rsidRPr="00B709A7" w:rsidRDefault="00B709A7" w:rsidP="00B709A7">
      <w:pPr>
        <w:rPr>
          <w:rFonts w:ascii="Arial" w:eastAsia="Calibri" w:hAnsi="Arial" w:cs="Arial"/>
          <w:szCs w:val="22"/>
        </w:rPr>
      </w:pPr>
      <w:r w:rsidRPr="00B709A7">
        <w:rPr>
          <w:rFonts w:ascii="Arial" w:eastAsia="Calibri" w:hAnsi="Arial" w:cs="Arial"/>
          <w:szCs w:val="22"/>
        </w:rPr>
        <w:t xml:space="preserve">Members may request a meeting with Internal and External Audit without Fire Service officers present. </w:t>
      </w:r>
    </w:p>
    <w:p w14:paraId="741F2142" w14:textId="77777777" w:rsidR="00B709A7" w:rsidRPr="00B709A7" w:rsidRDefault="00B709A7" w:rsidP="00B709A7">
      <w:pPr>
        <w:rPr>
          <w:rFonts w:ascii="Arial" w:eastAsia="Calibri" w:hAnsi="Arial" w:cs="Arial"/>
          <w:szCs w:val="24"/>
        </w:rPr>
      </w:pPr>
    </w:p>
    <w:p w14:paraId="694BCD65"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All meetings take place at 2.00 pm at Service Headquarters, unless otherwise advised.</w:t>
      </w:r>
    </w:p>
    <w:p w14:paraId="1C13959A" w14:textId="77777777" w:rsidR="00B709A7" w:rsidRPr="00B709A7" w:rsidRDefault="00B709A7" w:rsidP="00B709A7">
      <w:pPr>
        <w:rPr>
          <w:rFonts w:ascii="Arial" w:eastAsia="Calibri" w:hAnsi="Arial" w:cs="Arial"/>
          <w:b/>
          <w:szCs w:val="24"/>
        </w:rPr>
      </w:pPr>
    </w:p>
    <w:p w14:paraId="365EFCBA" w14:textId="77777777" w:rsidR="00B709A7" w:rsidRPr="00B709A7" w:rsidRDefault="00B709A7" w:rsidP="00B709A7">
      <w:pPr>
        <w:rPr>
          <w:rFonts w:ascii="Arial" w:eastAsia="Calibri" w:hAnsi="Arial" w:cs="Arial"/>
          <w:b/>
          <w:szCs w:val="24"/>
        </w:rPr>
      </w:pPr>
    </w:p>
    <w:p w14:paraId="751245DB" w14:textId="77777777" w:rsidR="00B709A7" w:rsidRPr="00B709A7" w:rsidRDefault="00B709A7" w:rsidP="00B709A7">
      <w:pPr>
        <w:rPr>
          <w:rFonts w:ascii="Arial" w:eastAsia="Calibri" w:hAnsi="Arial" w:cs="Arial"/>
          <w:b/>
          <w:szCs w:val="24"/>
        </w:rPr>
      </w:pPr>
      <w:r w:rsidRPr="00B709A7">
        <w:rPr>
          <w:rFonts w:ascii="Arial" w:eastAsia="Calibri" w:hAnsi="Arial" w:cs="Arial"/>
          <w:b/>
          <w:szCs w:val="24"/>
        </w:rPr>
        <w:t>Statement of Purpose</w:t>
      </w:r>
    </w:p>
    <w:p w14:paraId="590EDE0A" w14:textId="77777777" w:rsidR="00B709A7" w:rsidRPr="00B709A7" w:rsidRDefault="00B709A7" w:rsidP="00B709A7">
      <w:pPr>
        <w:rPr>
          <w:rFonts w:ascii="Arial" w:eastAsia="Calibri" w:hAnsi="Arial" w:cs="Arial"/>
          <w:b/>
          <w:sz w:val="22"/>
          <w:szCs w:val="22"/>
        </w:rPr>
      </w:pPr>
    </w:p>
    <w:p w14:paraId="2A690CA9" w14:textId="77777777" w:rsidR="00B709A7" w:rsidRPr="00B709A7" w:rsidRDefault="00B709A7" w:rsidP="00B709A7">
      <w:pPr>
        <w:rPr>
          <w:rFonts w:ascii="Arial" w:eastAsia="Calibri" w:hAnsi="Arial" w:cs="Arial"/>
          <w:b/>
          <w:szCs w:val="24"/>
        </w:rPr>
      </w:pPr>
      <w:r w:rsidRPr="00B709A7">
        <w:rPr>
          <w:rFonts w:ascii="Arial" w:eastAsia="Calibri" w:hAnsi="Arial" w:cs="Arial"/>
          <w:b/>
          <w:szCs w:val="24"/>
        </w:rPr>
        <w:t>Audit*</w:t>
      </w:r>
    </w:p>
    <w:p w14:paraId="1B177FDF" w14:textId="77777777" w:rsidR="00B709A7" w:rsidRPr="00B709A7" w:rsidRDefault="00B709A7" w:rsidP="00B709A7">
      <w:pPr>
        <w:rPr>
          <w:rFonts w:ascii="Arial" w:eastAsia="Calibri" w:hAnsi="Arial" w:cs="Arial"/>
          <w:b/>
          <w:sz w:val="22"/>
          <w:szCs w:val="22"/>
        </w:rPr>
      </w:pPr>
    </w:p>
    <w:p w14:paraId="6F9144A2" w14:textId="77777777" w:rsidR="00B709A7" w:rsidRPr="00B709A7" w:rsidRDefault="00B709A7" w:rsidP="00B709A7">
      <w:pPr>
        <w:rPr>
          <w:rFonts w:ascii="Arial" w:eastAsia="Calibri" w:hAnsi="Arial" w:cs="Arial"/>
          <w:szCs w:val="22"/>
        </w:rPr>
      </w:pPr>
      <w:r w:rsidRPr="00B709A7">
        <w:rPr>
          <w:rFonts w:ascii="Arial" w:eastAsia="Calibri" w:hAnsi="Arial" w:cs="Arial"/>
          <w:szCs w:val="24"/>
        </w:rPr>
        <w:t>To provide</w:t>
      </w:r>
      <w:r w:rsidRPr="00B709A7">
        <w:rPr>
          <w:rFonts w:ascii="Arial" w:eastAsia="Calibri" w:hAnsi="Arial" w:cs="Arial"/>
          <w:sz w:val="22"/>
          <w:szCs w:val="22"/>
        </w:rPr>
        <w:t xml:space="preserve"> </w:t>
      </w:r>
      <w:r w:rsidRPr="00B709A7">
        <w:rPr>
          <w:rFonts w:ascii="Arial" w:eastAsia="Calibri" w:hAnsi="Arial" w:cs="Arial"/>
          <w:szCs w:val="22"/>
        </w:rPr>
        <w:t>an independent and high-level resource to support good governance and strong public financial management</w:t>
      </w:r>
    </w:p>
    <w:p w14:paraId="3302E4A7" w14:textId="77777777" w:rsidR="00B709A7" w:rsidRPr="00B709A7" w:rsidRDefault="00B709A7" w:rsidP="00B709A7">
      <w:pPr>
        <w:rPr>
          <w:rFonts w:ascii="Arial" w:eastAsia="Calibri" w:hAnsi="Arial" w:cs="Arial"/>
          <w:szCs w:val="22"/>
        </w:rPr>
      </w:pPr>
    </w:p>
    <w:p w14:paraId="110AA06E" w14:textId="77777777" w:rsidR="00B709A7" w:rsidRPr="00B709A7" w:rsidRDefault="00B709A7" w:rsidP="00B709A7">
      <w:pPr>
        <w:rPr>
          <w:rFonts w:ascii="Arial" w:eastAsia="Calibri" w:hAnsi="Arial" w:cs="Arial"/>
          <w:szCs w:val="22"/>
        </w:rPr>
      </w:pPr>
      <w:r w:rsidRPr="00B709A7">
        <w:rPr>
          <w:rFonts w:ascii="Arial" w:eastAsia="Calibri" w:hAnsi="Arial" w:cs="Arial"/>
          <w:szCs w:val="22"/>
        </w:rPr>
        <w:t>To provide those charged with governance independent assurance on the adequacy of the risk management framework, the internal control environment and the integrity of financial reporting and annual governance processes.</w:t>
      </w:r>
    </w:p>
    <w:p w14:paraId="5FB9538E" w14:textId="77777777" w:rsidR="00B709A7" w:rsidRPr="00B709A7" w:rsidRDefault="00B709A7" w:rsidP="00B709A7">
      <w:pPr>
        <w:rPr>
          <w:rFonts w:ascii="Arial" w:eastAsia="Calibri" w:hAnsi="Arial" w:cs="Arial"/>
          <w:szCs w:val="22"/>
        </w:rPr>
      </w:pPr>
    </w:p>
    <w:p w14:paraId="63C7663F" w14:textId="77777777" w:rsidR="00B709A7" w:rsidRPr="00B709A7" w:rsidRDefault="00B709A7" w:rsidP="00B709A7">
      <w:pPr>
        <w:rPr>
          <w:rFonts w:ascii="Arial" w:eastAsia="Calibri" w:hAnsi="Arial" w:cs="Arial"/>
          <w:sz w:val="22"/>
          <w:szCs w:val="22"/>
        </w:rPr>
      </w:pPr>
      <w:r w:rsidRPr="00B709A7">
        <w:rPr>
          <w:rFonts w:ascii="Arial" w:eastAsia="Calibri" w:hAnsi="Arial" w:cs="Arial"/>
          <w:szCs w:val="22"/>
        </w:rPr>
        <w:lastRenderedPageBreak/>
        <w:t>*</w:t>
      </w:r>
      <w:r w:rsidRPr="00B709A7">
        <w:rPr>
          <w:rFonts w:ascii="Arial" w:eastAsia="Calibri" w:hAnsi="Arial" w:cs="Arial"/>
          <w:sz w:val="20"/>
        </w:rPr>
        <w:t xml:space="preserve">As defined in the </w:t>
      </w:r>
      <w:r w:rsidRPr="00B709A7">
        <w:rPr>
          <w:rFonts w:ascii="Arial" w:eastAsia="Calibri" w:hAnsi="Arial" w:cs="Arial"/>
          <w:sz w:val="20"/>
          <w:szCs w:val="22"/>
        </w:rPr>
        <w:t>Chartered Institute of Public Finance and Accountancy (CIPFA) Audit Committees: Practical Guidance for Local Authorities and Police (2013)</w:t>
      </w:r>
    </w:p>
    <w:p w14:paraId="73AA5BCC" w14:textId="77777777" w:rsidR="00B709A7" w:rsidRPr="00B709A7" w:rsidRDefault="00B709A7" w:rsidP="00B709A7">
      <w:pPr>
        <w:rPr>
          <w:rFonts w:ascii="Arial" w:eastAsia="Calibri" w:hAnsi="Arial" w:cs="Arial"/>
          <w:b/>
          <w:szCs w:val="24"/>
        </w:rPr>
      </w:pPr>
      <w:r w:rsidRPr="00B709A7">
        <w:rPr>
          <w:rFonts w:ascii="Arial" w:eastAsia="Calibri" w:hAnsi="Arial" w:cs="Arial"/>
          <w:b/>
          <w:szCs w:val="24"/>
        </w:rPr>
        <w:t>Performance Management</w:t>
      </w:r>
    </w:p>
    <w:p w14:paraId="699083F0" w14:textId="77777777" w:rsidR="00B709A7" w:rsidRPr="00B709A7" w:rsidRDefault="00B709A7" w:rsidP="00B709A7">
      <w:pPr>
        <w:rPr>
          <w:rFonts w:ascii="Arial" w:eastAsia="Calibri" w:hAnsi="Arial" w:cs="Arial"/>
          <w:b/>
          <w:sz w:val="22"/>
          <w:szCs w:val="22"/>
        </w:rPr>
      </w:pPr>
    </w:p>
    <w:p w14:paraId="68227E81" w14:textId="77777777" w:rsidR="00B709A7" w:rsidRPr="00B709A7" w:rsidRDefault="00B709A7" w:rsidP="00B709A7">
      <w:pPr>
        <w:rPr>
          <w:rFonts w:ascii="Arial" w:eastAsia="Calibri" w:hAnsi="Arial" w:cs="Arial"/>
          <w:sz w:val="18"/>
          <w:szCs w:val="18"/>
        </w:rPr>
      </w:pPr>
      <w:r w:rsidRPr="00B709A7">
        <w:rPr>
          <w:rFonts w:ascii="Arial" w:eastAsia="Calibri" w:hAnsi="Arial" w:cs="Arial"/>
          <w:szCs w:val="22"/>
        </w:rPr>
        <w:t>To oversee the process of assessing progress toward achieving the Fire Authority’s predetermined aims, as set out in the Service Plan.  The Committee’s role involves building on that process, adding the relevant communication and action on the progress achieved against the predetermined aims.</w:t>
      </w:r>
    </w:p>
    <w:p w14:paraId="0E5BFF6C" w14:textId="77777777" w:rsidR="00B709A7" w:rsidRPr="00B709A7" w:rsidRDefault="00B709A7" w:rsidP="00B709A7">
      <w:pPr>
        <w:rPr>
          <w:rFonts w:ascii="Arial" w:eastAsia="Calibri" w:hAnsi="Arial" w:cs="Arial"/>
          <w:b/>
          <w:sz w:val="22"/>
          <w:szCs w:val="22"/>
        </w:rPr>
      </w:pPr>
    </w:p>
    <w:p w14:paraId="7A627C91" w14:textId="77777777" w:rsidR="00B709A7" w:rsidRPr="00B709A7" w:rsidRDefault="00B709A7" w:rsidP="00B709A7">
      <w:pPr>
        <w:rPr>
          <w:rFonts w:ascii="Arial" w:eastAsia="Calibri" w:hAnsi="Arial" w:cs="Arial"/>
          <w:b/>
          <w:sz w:val="22"/>
          <w:szCs w:val="22"/>
        </w:rPr>
      </w:pPr>
    </w:p>
    <w:p w14:paraId="2F51B891" w14:textId="77777777" w:rsidR="00B709A7" w:rsidRPr="00B709A7" w:rsidRDefault="00B709A7" w:rsidP="00B709A7">
      <w:pPr>
        <w:rPr>
          <w:rFonts w:ascii="Arial" w:eastAsia="Calibri" w:hAnsi="Arial" w:cs="Arial"/>
          <w:b/>
          <w:szCs w:val="24"/>
        </w:rPr>
      </w:pPr>
      <w:r w:rsidRPr="00B709A7">
        <w:rPr>
          <w:rFonts w:ascii="Arial" w:eastAsia="Calibri" w:hAnsi="Arial" w:cs="Arial"/>
          <w:b/>
          <w:szCs w:val="24"/>
        </w:rPr>
        <w:t>Audit Core Functions*</w:t>
      </w:r>
    </w:p>
    <w:p w14:paraId="6D22701C" w14:textId="77777777" w:rsidR="00B709A7" w:rsidRPr="00B709A7" w:rsidRDefault="00B709A7" w:rsidP="00B709A7">
      <w:pPr>
        <w:rPr>
          <w:rFonts w:ascii="Arial" w:eastAsia="Calibri" w:hAnsi="Arial" w:cs="Arial"/>
          <w:b/>
          <w:sz w:val="22"/>
          <w:szCs w:val="22"/>
        </w:rPr>
      </w:pPr>
    </w:p>
    <w:p w14:paraId="5D33CF6A"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To be satisfied that the Fire Authority’s assurance statements, including the Annual Governance Statement, properly reflect the risk environment and any actions required to improve it, and demonstrate how governance supports the achievement of the Fire Authority’s objectives</w:t>
      </w:r>
    </w:p>
    <w:p w14:paraId="27A90F6B" w14:textId="77777777" w:rsidR="00B709A7" w:rsidRPr="00B709A7" w:rsidRDefault="00B709A7" w:rsidP="00B709A7">
      <w:pPr>
        <w:rPr>
          <w:rFonts w:ascii="Arial" w:eastAsia="Calibri" w:hAnsi="Arial" w:cs="Arial"/>
          <w:szCs w:val="24"/>
        </w:rPr>
      </w:pPr>
    </w:p>
    <w:p w14:paraId="1BC143A8"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In relation to the Fire Authority’s internal audit functions:</w:t>
      </w:r>
    </w:p>
    <w:p w14:paraId="604D37F4" w14:textId="77777777" w:rsidR="00B709A7" w:rsidRPr="00B709A7" w:rsidRDefault="00B709A7" w:rsidP="00B709A7">
      <w:pPr>
        <w:rPr>
          <w:rFonts w:ascii="Arial" w:eastAsia="Calibri" w:hAnsi="Arial" w:cs="Arial"/>
          <w:szCs w:val="24"/>
        </w:rPr>
      </w:pPr>
    </w:p>
    <w:p w14:paraId="0D688720" w14:textId="77777777" w:rsidR="00B709A7" w:rsidRPr="00B709A7" w:rsidRDefault="00B709A7" w:rsidP="00B709A7">
      <w:pPr>
        <w:numPr>
          <w:ilvl w:val="0"/>
          <w:numId w:val="20"/>
        </w:numPr>
        <w:ind w:left="567" w:hanging="567"/>
        <w:rPr>
          <w:rFonts w:ascii="Arial" w:eastAsia="Calibri" w:hAnsi="Arial" w:cs="Arial"/>
          <w:szCs w:val="24"/>
        </w:rPr>
      </w:pPr>
      <w:r w:rsidRPr="00B709A7">
        <w:rPr>
          <w:rFonts w:ascii="Arial" w:eastAsia="Calibri" w:hAnsi="Arial" w:cs="Arial"/>
          <w:szCs w:val="24"/>
        </w:rPr>
        <w:t>To oversee its independence, objectivity, performance and professionalism</w:t>
      </w:r>
    </w:p>
    <w:p w14:paraId="7E149749" w14:textId="77777777" w:rsidR="00B709A7" w:rsidRPr="00B709A7" w:rsidRDefault="00B709A7" w:rsidP="00B709A7">
      <w:pPr>
        <w:numPr>
          <w:ilvl w:val="0"/>
          <w:numId w:val="20"/>
        </w:numPr>
        <w:ind w:left="567" w:hanging="567"/>
        <w:rPr>
          <w:rFonts w:ascii="Arial" w:eastAsia="Calibri" w:hAnsi="Arial" w:cs="Arial"/>
          <w:szCs w:val="24"/>
        </w:rPr>
      </w:pPr>
      <w:r w:rsidRPr="00B709A7">
        <w:rPr>
          <w:rFonts w:ascii="Arial" w:eastAsia="Calibri" w:hAnsi="Arial" w:cs="Arial"/>
          <w:szCs w:val="24"/>
        </w:rPr>
        <w:t>To support the effectiveness of the internal audit process</w:t>
      </w:r>
    </w:p>
    <w:p w14:paraId="76FCC25A" w14:textId="77777777" w:rsidR="00B709A7" w:rsidRPr="00B709A7" w:rsidRDefault="00B709A7" w:rsidP="00B709A7">
      <w:pPr>
        <w:numPr>
          <w:ilvl w:val="0"/>
          <w:numId w:val="20"/>
        </w:numPr>
        <w:ind w:left="567" w:hanging="567"/>
        <w:rPr>
          <w:rFonts w:ascii="Arial" w:eastAsia="Calibri" w:hAnsi="Arial" w:cs="Arial"/>
          <w:szCs w:val="24"/>
        </w:rPr>
      </w:pPr>
      <w:r w:rsidRPr="00B709A7">
        <w:rPr>
          <w:rFonts w:ascii="Arial" w:eastAsia="Calibri" w:hAnsi="Arial" w:cs="Arial"/>
          <w:szCs w:val="24"/>
        </w:rPr>
        <w:t>To promote the effective use of internal audit within the assurance framework</w:t>
      </w:r>
    </w:p>
    <w:p w14:paraId="59B8FA31" w14:textId="77777777" w:rsidR="00B709A7" w:rsidRPr="00B709A7" w:rsidRDefault="00B709A7" w:rsidP="00B709A7">
      <w:pPr>
        <w:rPr>
          <w:rFonts w:ascii="Arial" w:eastAsia="Calibri" w:hAnsi="Arial" w:cs="Arial"/>
          <w:szCs w:val="24"/>
        </w:rPr>
      </w:pPr>
    </w:p>
    <w:p w14:paraId="2863219D"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 xml:space="preserve">To consider the effectiveness of the Fire Authority’s risk management arrangements and the control environment.  To review the risk profile of the organisation and assurances that action is being taken on risk-related issues, including partnerships with other organisations </w:t>
      </w:r>
    </w:p>
    <w:p w14:paraId="7E0D4884" w14:textId="77777777" w:rsidR="00B709A7" w:rsidRPr="00B709A7" w:rsidRDefault="00B709A7" w:rsidP="00B709A7">
      <w:pPr>
        <w:rPr>
          <w:rFonts w:ascii="Arial" w:eastAsia="Calibri" w:hAnsi="Arial" w:cs="Arial"/>
          <w:szCs w:val="24"/>
        </w:rPr>
      </w:pPr>
    </w:p>
    <w:p w14:paraId="5EA3F0E7"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To monitor the effectiveness of the control environment, including arrangements for ensuring value for money and for managing the Fire Authority’s exposure to the risks of fraud and corruption</w:t>
      </w:r>
    </w:p>
    <w:p w14:paraId="525DBEFC" w14:textId="77777777" w:rsidR="00B709A7" w:rsidRPr="00B709A7" w:rsidRDefault="00B709A7" w:rsidP="00B709A7">
      <w:pPr>
        <w:rPr>
          <w:rFonts w:ascii="Arial" w:eastAsia="Calibri" w:hAnsi="Arial" w:cs="Arial"/>
          <w:szCs w:val="24"/>
        </w:rPr>
      </w:pPr>
    </w:p>
    <w:p w14:paraId="7174A70E"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To consider the reports and recommendations of external audit and inspection agencies and their implications for governance, risk management or control</w:t>
      </w:r>
    </w:p>
    <w:p w14:paraId="2339B84D"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To support effective relationships between external audit and internal audit, inspection agencies and other relevant bodies, and encourage the active promotion of the value of the audit process</w:t>
      </w:r>
    </w:p>
    <w:p w14:paraId="78603152" w14:textId="77777777" w:rsidR="00B709A7" w:rsidRPr="00B709A7" w:rsidRDefault="00B709A7" w:rsidP="00B709A7">
      <w:pPr>
        <w:rPr>
          <w:rFonts w:ascii="Arial" w:eastAsia="Calibri" w:hAnsi="Arial" w:cs="Arial"/>
          <w:szCs w:val="24"/>
        </w:rPr>
      </w:pPr>
    </w:p>
    <w:p w14:paraId="1D50FE58"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To review the financial statements, external auditor’s opinion and reports to Members, and monitor management action in response to the issues raised by external audit</w:t>
      </w:r>
    </w:p>
    <w:p w14:paraId="473A2AA5" w14:textId="77777777" w:rsidR="00B709A7" w:rsidRPr="00B709A7" w:rsidRDefault="00B709A7" w:rsidP="00B709A7">
      <w:pPr>
        <w:rPr>
          <w:rFonts w:ascii="Arial" w:eastAsia="Calibri" w:hAnsi="Arial" w:cs="Arial"/>
          <w:szCs w:val="24"/>
        </w:rPr>
      </w:pPr>
    </w:p>
    <w:p w14:paraId="1D82CA05" w14:textId="77777777" w:rsidR="00B709A7" w:rsidRPr="00B709A7" w:rsidRDefault="00B709A7" w:rsidP="00B709A7">
      <w:pPr>
        <w:rPr>
          <w:rFonts w:ascii="Arial" w:eastAsia="Calibri" w:hAnsi="Arial" w:cs="Arial"/>
          <w:sz w:val="20"/>
        </w:rPr>
      </w:pPr>
      <w:r w:rsidRPr="00B709A7">
        <w:rPr>
          <w:rFonts w:ascii="Arial" w:eastAsia="Calibri" w:hAnsi="Arial" w:cs="Arial"/>
          <w:sz w:val="20"/>
          <w:szCs w:val="22"/>
        </w:rPr>
        <w:t xml:space="preserve">* </w:t>
      </w:r>
      <w:r w:rsidRPr="00B709A7">
        <w:rPr>
          <w:rFonts w:ascii="Arial" w:eastAsia="Calibri" w:hAnsi="Arial" w:cs="Arial"/>
          <w:sz w:val="20"/>
        </w:rPr>
        <w:t>As defined in the Chartered Institute of Public Finance and Accountancy (CIPFA) Audit Committees: Practical Guidance for Local Authorities and Police (2013)</w:t>
      </w:r>
    </w:p>
    <w:p w14:paraId="3D8CDFA2" w14:textId="77777777" w:rsidR="00B709A7" w:rsidRPr="00B709A7" w:rsidRDefault="00B709A7" w:rsidP="00B709A7">
      <w:pPr>
        <w:rPr>
          <w:rFonts w:ascii="Arial" w:eastAsia="Calibri" w:hAnsi="Arial" w:cs="Arial"/>
          <w:b/>
          <w:szCs w:val="24"/>
        </w:rPr>
      </w:pPr>
    </w:p>
    <w:p w14:paraId="606C1E12" w14:textId="77777777" w:rsidR="00B709A7" w:rsidRPr="00B709A7" w:rsidRDefault="00B709A7" w:rsidP="00B709A7">
      <w:pPr>
        <w:rPr>
          <w:rFonts w:ascii="Arial" w:eastAsia="Calibri" w:hAnsi="Arial" w:cs="Arial"/>
          <w:b/>
          <w:szCs w:val="24"/>
        </w:rPr>
        <w:sectPr w:rsidR="00B709A7" w:rsidRPr="00B709A7" w:rsidSect="004D6E31">
          <w:headerReference w:type="even" r:id="rId21"/>
          <w:headerReference w:type="default" r:id="rId22"/>
          <w:footerReference w:type="even" r:id="rId23"/>
          <w:footerReference w:type="default" r:id="rId24"/>
          <w:headerReference w:type="first" r:id="rId25"/>
          <w:footerReference w:type="first" r:id="rId26"/>
          <w:pgSz w:w="11907" w:h="16839" w:code="9"/>
          <w:pgMar w:top="1440" w:right="1440" w:bottom="1440" w:left="1440" w:header="283" w:footer="0" w:gutter="0"/>
          <w:cols w:space="708"/>
          <w:docGrid w:linePitch="360"/>
        </w:sectPr>
      </w:pPr>
    </w:p>
    <w:p w14:paraId="1DAB732B" w14:textId="77777777" w:rsidR="0002340B" w:rsidRDefault="0002340B">
      <w:pPr>
        <w:rPr>
          <w:b/>
          <w:sz w:val="28"/>
        </w:rPr>
      </w:pPr>
    </w:p>
    <w:p w14:paraId="16E23F30" w14:textId="17FE9BCB" w:rsidR="0002340B" w:rsidRPr="002322A2" w:rsidRDefault="0002340B" w:rsidP="00B709A7">
      <w:pPr>
        <w:pStyle w:val="Heading1"/>
      </w:pPr>
      <w:bookmarkStart w:id="7" w:name="StandardsandHumanResourcesCommittee"/>
      <w:bookmarkStart w:id="8" w:name="_Toc408213308"/>
      <w:bookmarkEnd w:id="7"/>
      <w:r w:rsidRPr="002322A2">
        <w:t>Standards and Human Resources Committee</w:t>
      </w:r>
      <w:bookmarkEnd w:id="8"/>
    </w:p>
    <w:p w14:paraId="009EDF38" w14:textId="77777777" w:rsidR="0002340B" w:rsidRPr="003C5491" w:rsidRDefault="0002340B" w:rsidP="0002340B"/>
    <w:p w14:paraId="69E62575" w14:textId="77777777" w:rsidR="0002340B" w:rsidRPr="002322A2" w:rsidRDefault="0002340B" w:rsidP="0002340B">
      <w:pPr>
        <w:rPr>
          <w:rFonts w:ascii="Arial" w:hAnsi="Arial" w:cs="Arial"/>
          <w:b/>
          <w:szCs w:val="24"/>
        </w:rPr>
      </w:pPr>
      <w:r w:rsidRPr="002322A2">
        <w:rPr>
          <w:rFonts w:ascii="Arial" w:hAnsi="Arial" w:cs="Arial"/>
          <w:b/>
          <w:szCs w:val="24"/>
        </w:rPr>
        <w:t>Quorum - 4</w:t>
      </w:r>
    </w:p>
    <w:p w14:paraId="3D37E999" w14:textId="77777777" w:rsidR="0002340B" w:rsidRPr="002322A2" w:rsidRDefault="0002340B" w:rsidP="0002340B">
      <w:pPr>
        <w:rPr>
          <w:rFonts w:ascii="Arial" w:hAnsi="Arial" w:cs="Arial"/>
          <w:szCs w:val="24"/>
        </w:rPr>
      </w:pPr>
    </w:p>
    <w:p w14:paraId="25096DB2" w14:textId="77777777" w:rsidR="0002340B" w:rsidRPr="002322A2" w:rsidRDefault="0002340B" w:rsidP="0002340B">
      <w:pPr>
        <w:rPr>
          <w:rFonts w:ascii="Arial" w:hAnsi="Arial" w:cs="Arial"/>
          <w:b/>
          <w:szCs w:val="24"/>
        </w:rPr>
      </w:pPr>
      <w:r w:rsidRPr="002322A2">
        <w:rPr>
          <w:rFonts w:ascii="Arial" w:hAnsi="Arial" w:cs="Arial"/>
          <w:b/>
          <w:szCs w:val="24"/>
        </w:rPr>
        <w:t>Members - 7</w:t>
      </w:r>
    </w:p>
    <w:p w14:paraId="75C21AB4" w14:textId="77777777" w:rsidR="0002340B" w:rsidRPr="002322A2" w:rsidRDefault="0002340B" w:rsidP="0002340B">
      <w:pPr>
        <w:rPr>
          <w:rFonts w:ascii="Arial" w:hAnsi="Arial" w:cs="Arial"/>
          <w:szCs w:val="24"/>
        </w:rPr>
      </w:pPr>
    </w:p>
    <w:p w14:paraId="328771D0" w14:textId="77777777" w:rsidR="0002340B" w:rsidRPr="002322A2" w:rsidRDefault="0002340B" w:rsidP="0002340B">
      <w:pPr>
        <w:rPr>
          <w:rFonts w:ascii="Arial" w:hAnsi="Arial" w:cs="Arial"/>
          <w:szCs w:val="24"/>
        </w:rPr>
      </w:pPr>
      <w:r w:rsidRPr="002322A2">
        <w:rPr>
          <w:rFonts w:ascii="Arial" w:hAnsi="Arial" w:cs="Arial"/>
          <w:szCs w:val="24"/>
        </w:rPr>
        <w:t>The Committee is politically balanced.</w:t>
      </w:r>
    </w:p>
    <w:p w14:paraId="11260D4F" w14:textId="77777777" w:rsidR="0002340B" w:rsidRPr="002322A2" w:rsidRDefault="0002340B" w:rsidP="0002340B">
      <w:pPr>
        <w:rPr>
          <w:rFonts w:ascii="Arial" w:hAnsi="Arial" w:cs="Arial"/>
          <w:szCs w:val="24"/>
        </w:rPr>
      </w:pPr>
    </w:p>
    <w:tbl>
      <w:tblPr>
        <w:tblW w:w="0" w:type="auto"/>
        <w:tblLook w:val="04A0" w:firstRow="1" w:lastRow="0" w:firstColumn="1" w:lastColumn="0" w:noHBand="0" w:noVBand="1"/>
      </w:tblPr>
      <w:tblGrid>
        <w:gridCol w:w="9242"/>
      </w:tblGrid>
      <w:tr w:rsidR="0002340B" w:rsidRPr="002322A2" w14:paraId="5B73EA2E" w14:textId="77777777" w:rsidTr="00E56510">
        <w:tc>
          <w:tcPr>
            <w:tcW w:w="9242" w:type="dxa"/>
          </w:tcPr>
          <w:p w14:paraId="7BD953E1" w14:textId="77777777" w:rsidR="0002340B" w:rsidRPr="002322A2" w:rsidRDefault="0002340B" w:rsidP="00E56510">
            <w:pPr>
              <w:rPr>
                <w:rFonts w:ascii="Arial" w:hAnsi="Arial" w:cs="Arial"/>
                <w:szCs w:val="24"/>
              </w:rPr>
            </w:pPr>
            <w:r w:rsidRPr="002322A2">
              <w:rPr>
                <w:rFonts w:ascii="Arial" w:hAnsi="Arial" w:cs="Arial"/>
                <w:szCs w:val="24"/>
              </w:rPr>
              <w:t>Peter Adams (Conservative) (Chair)</w:t>
            </w:r>
          </w:p>
        </w:tc>
      </w:tr>
      <w:tr w:rsidR="0002340B" w:rsidRPr="002322A2" w14:paraId="577A7091" w14:textId="77777777" w:rsidTr="00E56510">
        <w:tc>
          <w:tcPr>
            <w:tcW w:w="9242" w:type="dxa"/>
          </w:tcPr>
          <w:p w14:paraId="08EBC1E7" w14:textId="77777777" w:rsidR="0002340B" w:rsidRPr="002322A2" w:rsidRDefault="0002340B" w:rsidP="00E56510">
            <w:pPr>
              <w:rPr>
                <w:rFonts w:ascii="Arial" w:hAnsi="Arial" w:cs="Arial"/>
                <w:szCs w:val="24"/>
              </w:rPr>
            </w:pPr>
            <w:r w:rsidRPr="002322A2">
              <w:rPr>
                <w:rFonts w:ascii="Arial" w:hAnsi="Arial" w:cs="Arial"/>
                <w:szCs w:val="24"/>
              </w:rPr>
              <w:t>Keith Austin (Labour)</w:t>
            </w:r>
          </w:p>
        </w:tc>
      </w:tr>
      <w:tr w:rsidR="0002340B" w:rsidRPr="002322A2" w14:paraId="3CCACA01" w14:textId="77777777" w:rsidTr="00E56510">
        <w:tc>
          <w:tcPr>
            <w:tcW w:w="9242" w:type="dxa"/>
          </w:tcPr>
          <w:p w14:paraId="0F3D469E" w14:textId="77777777" w:rsidR="0002340B" w:rsidRPr="002322A2" w:rsidRDefault="0002340B" w:rsidP="00E56510">
            <w:pPr>
              <w:rPr>
                <w:rFonts w:ascii="Arial" w:hAnsi="Arial" w:cs="Arial"/>
                <w:szCs w:val="24"/>
              </w:rPr>
            </w:pPr>
            <w:r w:rsidRPr="002322A2">
              <w:rPr>
                <w:rFonts w:ascii="Arial" w:hAnsi="Arial" w:cs="Arial"/>
                <w:szCs w:val="24"/>
              </w:rPr>
              <w:t>Joyce Barrow (Conservative) (Vice Chair)</w:t>
            </w:r>
          </w:p>
        </w:tc>
      </w:tr>
      <w:tr w:rsidR="0002340B" w:rsidRPr="002322A2" w14:paraId="050B77DC" w14:textId="77777777" w:rsidTr="00E56510">
        <w:tc>
          <w:tcPr>
            <w:tcW w:w="9242" w:type="dxa"/>
          </w:tcPr>
          <w:p w14:paraId="4AB46174" w14:textId="77777777" w:rsidR="0002340B" w:rsidRPr="002322A2" w:rsidRDefault="0002340B" w:rsidP="00E56510">
            <w:pPr>
              <w:rPr>
                <w:rFonts w:ascii="Arial" w:hAnsi="Arial" w:cs="Arial"/>
                <w:szCs w:val="24"/>
              </w:rPr>
            </w:pPr>
            <w:r w:rsidRPr="002322A2">
              <w:rPr>
                <w:rFonts w:ascii="Arial" w:hAnsi="Arial" w:cs="Arial"/>
                <w:szCs w:val="24"/>
              </w:rPr>
              <w:t>Frances Bould (Labour)</w:t>
            </w:r>
          </w:p>
        </w:tc>
      </w:tr>
      <w:tr w:rsidR="0002340B" w:rsidRPr="002322A2" w14:paraId="784CA496" w14:textId="77777777" w:rsidTr="00E56510">
        <w:tc>
          <w:tcPr>
            <w:tcW w:w="9242" w:type="dxa"/>
          </w:tcPr>
          <w:p w14:paraId="2401E8CC" w14:textId="77777777" w:rsidR="0002340B" w:rsidRPr="002322A2" w:rsidRDefault="0002340B" w:rsidP="00E56510">
            <w:pPr>
              <w:rPr>
                <w:rFonts w:ascii="Arial" w:hAnsi="Arial" w:cs="Arial"/>
                <w:szCs w:val="24"/>
              </w:rPr>
            </w:pPr>
            <w:r w:rsidRPr="002322A2">
              <w:rPr>
                <w:rFonts w:ascii="Arial" w:hAnsi="Arial" w:cs="Arial"/>
                <w:szCs w:val="24"/>
              </w:rPr>
              <w:t>Terry Kiernan (Conservative)</w:t>
            </w:r>
          </w:p>
        </w:tc>
      </w:tr>
      <w:tr w:rsidR="0002340B" w:rsidRPr="002322A2" w14:paraId="1DD27228" w14:textId="77777777" w:rsidTr="00E56510">
        <w:tc>
          <w:tcPr>
            <w:tcW w:w="9242" w:type="dxa"/>
          </w:tcPr>
          <w:p w14:paraId="2F52FD76" w14:textId="77777777" w:rsidR="0002340B" w:rsidRPr="002322A2" w:rsidRDefault="0002340B" w:rsidP="00E56510">
            <w:pPr>
              <w:rPr>
                <w:rFonts w:ascii="Arial" w:hAnsi="Arial" w:cs="Arial"/>
                <w:szCs w:val="24"/>
              </w:rPr>
            </w:pPr>
            <w:r w:rsidRPr="002322A2">
              <w:rPr>
                <w:rFonts w:ascii="Arial" w:hAnsi="Arial" w:cs="Arial"/>
                <w:szCs w:val="24"/>
              </w:rPr>
              <w:t>Chris Mellings (Liberal Democrat)</w:t>
            </w:r>
          </w:p>
        </w:tc>
      </w:tr>
      <w:tr w:rsidR="0002340B" w:rsidRPr="002322A2" w14:paraId="12B3F056" w14:textId="77777777" w:rsidTr="00E56510">
        <w:tc>
          <w:tcPr>
            <w:tcW w:w="9242" w:type="dxa"/>
          </w:tcPr>
          <w:p w14:paraId="2D723DA7" w14:textId="77777777" w:rsidR="0002340B" w:rsidRPr="002322A2" w:rsidRDefault="0002340B" w:rsidP="00E56510">
            <w:pPr>
              <w:rPr>
                <w:rFonts w:ascii="Arial" w:hAnsi="Arial" w:cs="Arial"/>
                <w:szCs w:val="24"/>
              </w:rPr>
            </w:pPr>
            <w:r w:rsidRPr="002322A2">
              <w:rPr>
                <w:rFonts w:ascii="Arial" w:hAnsi="Arial" w:cs="Arial"/>
                <w:szCs w:val="24"/>
              </w:rPr>
              <w:t>Mal Price (Conservative)</w:t>
            </w:r>
          </w:p>
        </w:tc>
      </w:tr>
    </w:tbl>
    <w:p w14:paraId="1C17BD5B" w14:textId="77777777" w:rsidR="0002340B" w:rsidRPr="002322A2" w:rsidRDefault="0002340B" w:rsidP="0002340B">
      <w:pPr>
        <w:rPr>
          <w:rFonts w:ascii="Arial" w:hAnsi="Arial" w:cs="Arial"/>
          <w:szCs w:val="24"/>
        </w:rPr>
      </w:pPr>
    </w:p>
    <w:p w14:paraId="55C802AE" w14:textId="77777777" w:rsidR="0002340B" w:rsidRPr="002322A2" w:rsidRDefault="0002340B" w:rsidP="0002340B">
      <w:pPr>
        <w:rPr>
          <w:rFonts w:ascii="Arial" w:hAnsi="Arial" w:cs="Arial"/>
          <w:szCs w:val="24"/>
        </w:rPr>
      </w:pPr>
    </w:p>
    <w:p w14:paraId="751BB702" w14:textId="77777777" w:rsidR="0002340B" w:rsidRPr="002322A2" w:rsidRDefault="0002340B" w:rsidP="0002340B">
      <w:pPr>
        <w:rPr>
          <w:rFonts w:ascii="Arial" w:hAnsi="Arial" w:cs="Arial"/>
          <w:b/>
          <w:szCs w:val="24"/>
        </w:rPr>
      </w:pPr>
      <w:r w:rsidRPr="002322A2">
        <w:rPr>
          <w:rFonts w:ascii="Arial" w:hAnsi="Arial" w:cs="Arial"/>
          <w:b/>
          <w:szCs w:val="24"/>
        </w:rPr>
        <w:t>Independent Person</w:t>
      </w:r>
    </w:p>
    <w:p w14:paraId="4348B3D9" w14:textId="77777777" w:rsidR="0002340B" w:rsidRPr="002322A2" w:rsidRDefault="0002340B" w:rsidP="0002340B">
      <w:pPr>
        <w:rPr>
          <w:rFonts w:ascii="Arial" w:hAnsi="Arial" w:cs="Arial"/>
          <w:b/>
          <w:szCs w:val="24"/>
        </w:rPr>
      </w:pPr>
    </w:p>
    <w:p w14:paraId="572869DE" w14:textId="77777777" w:rsidR="0002340B" w:rsidRPr="002322A2" w:rsidRDefault="0002340B" w:rsidP="0002340B">
      <w:pPr>
        <w:rPr>
          <w:rFonts w:ascii="Arial" w:hAnsi="Arial" w:cs="Arial"/>
          <w:szCs w:val="24"/>
        </w:rPr>
      </w:pPr>
      <w:r w:rsidRPr="002322A2">
        <w:rPr>
          <w:rFonts w:ascii="Arial" w:hAnsi="Arial" w:cs="Arial"/>
          <w:szCs w:val="24"/>
        </w:rPr>
        <w:t>C Humphries</w:t>
      </w:r>
    </w:p>
    <w:p w14:paraId="447241EA" w14:textId="77777777" w:rsidR="0002340B" w:rsidRPr="002322A2" w:rsidRDefault="0002340B" w:rsidP="0002340B">
      <w:pPr>
        <w:rPr>
          <w:rFonts w:ascii="Arial" w:hAnsi="Arial" w:cs="Arial"/>
          <w:szCs w:val="24"/>
        </w:rPr>
      </w:pPr>
    </w:p>
    <w:p w14:paraId="6E5786CC" w14:textId="77777777" w:rsidR="0002340B" w:rsidRPr="002322A2" w:rsidRDefault="0002340B" w:rsidP="0002340B">
      <w:pPr>
        <w:rPr>
          <w:rFonts w:ascii="Arial" w:hAnsi="Arial" w:cs="Arial"/>
          <w:szCs w:val="24"/>
        </w:rPr>
      </w:pPr>
      <w:r w:rsidRPr="002322A2">
        <w:rPr>
          <w:rFonts w:ascii="Arial" w:hAnsi="Arial" w:cs="Arial"/>
          <w:szCs w:val="24"/>
        </w:rPr>
        <w:t xml:space="preserve">The Independent Person, whom the Fire Authority shares with Telford &amp; Wrekin Council, is not a member of the Standards and Human Resources Committee or the Fire Authority but can be approached to give an independent view about standards issues, either by the Monitoring Officer or the Member, about whom a complaint has been made. </w:t>
      </w:r>
    </w:p>
    <w:p w14:paraId="2EDB2351" w14:textId="77777777" w:rsidR="0002340B" w:rsidRPr="002322A2" w:rsidRDefault="0002340B" w:rsidP="0002340B">
      <w:pPr>
        <w:rPr>
          <w:rFonts w:ascii="Arial" w:hAnsi="Arial" w:cs="Arial"/>
          <w:szCs w:val="24"/>
        </w:rPr>
      </w:pPr>
    </w:p>
    <w:p w14:paraId="27E6A0C9" w14:textId="77777777" w:rsidR="0002340B" w:rsidRPr="002322A2" w:rsidRDefault="0002340B" w:rsidP="0002340B">
      <w:pPr>
        <w:rPr>
          <w:rFonts w:ascii="Arial" w:hAnsi="Arial" w:cs="Arial"/>
          <w:szCs w:val="24"/>
        </w:rPr>
      </w:pPr>
    </w:p>
    <w:p w14:paraId="55B30800" w14:textId="77777777" w:rsidR="0002340B" w:rsidRPr="002322A2" w:rsidRDefault="0002340B" w:rsidP="0002340B">
      <w:pPr>
        <w:rPr>
          <w:rFonts w:ascii="Arial" w:hAnsi="Arial" w:cs="Arial"/>
          <w:b/>
          <w:szCs w:val="24"/>
        </w:rPr>
      </w:pPr>
      <w:r w:rsidRPr="002322A2">
        <w:rPr>
          <w:rFonts w:ascii="Arial" w:hAnsi="Arial" w:cs="Arial"/>
          <w:b/>
          <w:szCs w:val="24"/>
        </w:rPr>
        <w:t>Meeting Dates</w:t>
      </w:r>
    </w:p>
    <w:p w14:paraId="5046BEB1" w14:textId="77777777" w:rsidR="0002340B" w:rsidRPr="002322A2" w:rsidRDefault="0002340B" w:rsidP="0002340B">
      <w:pPr>
        <w:rPr>
          <w:rFonts w:ascii="Arial" w:hAnsi="Arial" w:cs="Arial"/>
          <w:szCs w:val="24"/>
        </w:rPr>
      </w:pPr>
    </w:p>
    <w:tbl>
      <w:tblPr>
        <w:tblW w:w="0" w:type="auto"/>
        <w:tblLook w:val="01E0" w:firstRow="1" w:lastRow="1" w:firstColumn="1" w:lastColumn="1" w:noHBand="0" w:noVBand="0"/>
      </w:tblPr>
      <w:tblGrid>
        <w:gridCol w:w="3600"/>
      </w:tblGrid>
      <w:tr w:rsidR="0002340B" w:rsidRPr="002322A2" w14:paraId="555A1A46" w14:textId="77777777" w:rsidTr="00E56510">
        <w:trPr>
          <w:trHeight w:val="261"/>
        </w:trPr>
        <w:tc>
          <w:tcPr>
            <w:tcW w:w="3600" w:type="dxa"/>
          </w:tcPr>
          <w:p w14:paraId="450E6C36" w14:textId="77777777" w:rsidR="0002340B" w:rsidRPr="002322A2" w:rsidRDefault="0002340B" w:rsidP="00E56510">
            <w:pPr>
              <w:rPr>
                <w:rFonts w:ascii="Arial" w:hAnsi="Arial" w:cs="Arial"/>
                <w:b/>
                <w:szCs w:val="24"/>
              </w:rPr>
            </w:pPr>
            <w:r w:rsidRPr="002322A2">
              <w:rPr>
                <w:rFonts w:ascii="Arial" w:hAnsi="Arial" w:cs="Arial"/>
                <w:b/>
                <w:szCs w:val="24"/>
              </w:rPr>
              <w:t>2014</w:t>
            </w:r>
          </w:p>
        </w:tc>
      </w:tr>
      <w:tr w:rsidR="0002340B" w:rsidRPr="002322A2" w14:paraId="1B92530E" w14:textId="77777777" w:rsidTr="00E56510">
        <w:trPr>
          <w:trHeight w:val="261"/>
        </w:trPr>
        <w:tc>
          <w:tcPr>
            <w:tcW w:w="3600" w:type="dxa"/>
          </w:tcPr>
          <w:p w14:paraId="7CAED448" w14:textId="77777777" w:rsidR="0002340B" w:rsidRPr="002322A2" w:rsidRDefault="0002340B" w:rsidP="00E56510">
            <w:pPr>
              <w:rPr>
                <w:rFonts w:ascii="Arial" w:hAnsi="Arial" w:cs="Arial"/>
                <w:szCs w:val="24"/>
              </w:rPr>
            </w:pPr>
            <w:r w:rsidRPr="002322A2">
              <w:rPr>
                <w:rFonts w:ascii="Arial" w:hAnsi="Arial" w:cs="Arial"/>
                <w:szCs w:val="24"/>
              </w:rPr>
              <w:t>8 April</w:t>
            </w:r>
          </w:p>
          <w:p w14:paraId="5A12BABA" w14:textId="77777777" w:rsidR="0002340B" w:rsidRPr="002322A2" w:rsidRDefault="0002340B" w:rsidP="00E56510">
            <w:pPr>
              <w:rPr>
                <w:rFonts w:ascii="Arial" w:hAnsi="Arial" w:cs="Arial"/>
                <w:szCs w:val="24"/>
              </w:rPr>
            </w:pPr>
            <w:r w:rsidRPr="002322A2">
              <w:rPr>
                <w:rFonts w:ascii="Arial" w:hAnsi="Arial" w:cs="Arial"/>
                <w:szCs w:val="24"/>
              </w:rPr>
              <w:t>21 October</w:t>
            </w:r>
          </w:p>
        </w:tc>
      </w:tr>
    </w:tbl>
    <w:p w14:paraId="5788FFA0" w14:textId="77777777" w:rsidR="0002340B" w:rsidRPr="002322A2" w:rsidRDefault="0002340B" w:rsidP="0002340B">
      <w:pPr>
        <w:rPr>
          <w:rFonts w:ascii="Arial" w:hAnsi="Arial" w:cs="Arial"/>
          <w:szCs w:val="24"/>
        </w:rPr>
      </w:pPr>
    </w:p>
    <w:p w14:paraId="3DC3782A" w14:textId="77777777" w:rsidR="0002340B" w:rsidRPr="002322A2" w:rsidRDefault="0002340B" w:rsidP="0002340B">
      <w:pPr>
        <w:rPr>
          <w:rFonts w:ascii="Arial" w:hAnsi="Arial" w:cs="Arial"/>
          <w:szCs w:val="24"/>
        </w:rPr>
      </w:pPr>
      <w:r w:rsidRPr="002322A2">
        <w:rPr>
          <w:rFonts w:ascii="Arial" w:hAnsi="Arial" w:cs="Arial"/>
          <w:szCs w:val="24"/>
        </w:rPr>
        <w:t>All meetings take place at 2.00 pm at Service Headquarters, unless otherwise advised.</w:t>
      </w:r>
    </w:p>
    <w:p w14:paraId="0EE5B156" w14:textId="77777777" w:rsidR="0002340B" w:rsidRPr="002322A2" w:rsidRDefault="0002340B" w:rsidP="0002340B">
      <w:pPr>
        <w:rPr>
          <w:rFonts w:ascii="Arial" w:hAnsi="Arial" w:cs="Arial"/>
          <w:szCs w:val="24"/>
        </w:rPr>
      </w:pPr>
    </w:p>
    <w:p w14:paraId="1CD0EE0F" w14:textId="77777777" w:rsidR="0002340B" w:rsidRPr="002322A2" w:rsidRDefault="0002340B" w:rsidP="0002340B">
      <w:pPr>
        <w:pStyle w:val="BodyText"/>
        <w:jc w:val="left"/>
        <w:rPr>
          <w:rFonts w:ascii="Arial" w:hAnsi="Arial" w:cs="Arial"/>
          <w:b/>
          <w:szCs w:val="24"/>
        </w:rPr>
      </w:pPr>
      <w:r w:rsidRPr="002322A2">
        <w:rPr>
          <w:rFonts w:ascii="Arial" w:hAnsi="Arial" w:cs="Arial"/>
          <w:b/>
          <w:szCs w:val="24"/>
        </w:rPr>
        <w:t>Terms of Reference</w:t>
      </w:r>
    </w:p>
    <w:p w14:paraId="164989AC" w14:textId="77777777" w:rsidR="0002340B" w:rsidRPr="002322A2" w:rsidRDefault="0002340B" w:rsidP="0002340B">
      <w:pPr>
        <w:pStyle w:val="BodyText"/>
        <w:jc w:val="left"/>
        <w:rPr>
          <w:rFonts w:ascii="Arial" w:hAnsi="Arial" w:cs="Arial"/>
          <w:szCs w:val="24"/>
        </w:rPr>
      </w:pPr>
    </w:p>
    <w:p w14:paraId="1E334542" w14:textId="77777777" w:rsidR="0002340B" w:rsidRPr="002322A2" w:rsidRDefault="0002340B" w:rsidP="0002340B">
      <w:pPr>
        <w:pStyle w:val="BodyText"/>
        <w:jc w:val="left"/>
        <w:rPr>
          <w:rFonts w:ascii="Arial" w:hAnsi="Arial" w:cs="Arial"/>
          <w:szCs w:val="24"/>
        </w:rPr>
      </w:pPr>
      <w:r w:rsidRPr="002322A2">
        <w:rPr>
          <w:rFonts w:ascii="Arial" w:hAnsi="Arial" w:cs="Arial"/>
          <w:szCs w:val="24"/>
        </w:rPr>
        <w:t xml:space="preserve">To review at least annually, and more frequently, if changes are required sooner, its terms of reference to ensure that they are up-to-date, and make recommendations for change to the Fire Authority </w:t>
      </w:r>
    </w:p>
    <w:p w14:paraId="2FF4AA2D" w14:textId="77777777" w:rsidR="0002340B" w:rsidRPr="002322A2" w:rsidRDefault="0002340B" w:rsidP="0002340B">
      <w:pPr>
        <w:pStyle w:val="BodyText"/>
        <w:jc w:val="left"/>
        <w:rPr>
          <w:rFonts w:ascii="Arial" w:hAnsi="Arial" w:cs="Arial"/>
          <w:szCs w:val="24"/>
        </w:rPr>
      </w:pPr>
    </w:p>
    <w:p w14:paraId="583158D6" w14:textId="77777777" w:rsidR="0002340B" w:rsidRPr="002322A2" w:rsidRDefault="0002340B" w:rsidP="0002340B">
      <w:pPr>
        <w:pStyle w:val="BodyText"/>
        <w:jc w:val="left"/>
        <w:rPr>
          <w:rFonts w:ascii="Arial" w:hAnsi="Arial" w:cs="Arial"/>
          <w:szCs w:val="24"/>
        </w:rPr>
      </w:pPr>
      <w:r w:rsidRPr="002322A2">
        <w:rPr>
          <w:rFonts w:ascii="Arial" w:hAnsi="Arial" w:cs="Arial"/>
          <w:szCs w:val="24"/>
        </w:rPr>
        <w:t>To review and agree the role descriptions of the Committee’s Chair and Vice-Chair</w:t>
      </w:r>
    </w:p>
    <w:p w14:paraId="7829F76F" w14:textId="77777777" w:rsidR="0002340B" w:rsidRPr="002322A2" w:rsidRDefault="0002340B" w:rsidP="0002340B">
      <w:pPr>
        <w:rPr>
          <w:rFonts w:ascii="Arial" w:hAnsi="Arial" w:cs="Arial"/>
          <w:b/>
          <w:szCs w:val="24"/>
        </w:rPr>
      </w:pPr>
    </w:p>
    <w:p w14:paraId="7D065A87" w14:textId="77777777" w:rsidR="0002340B" w:rsidRPr="002322A2" w:rsidRDefault="0002340B" w:rsidP="0002340B">
      <w:pPr>
        <w:tabs>
          <w:tab w:val="left" w:pos="0"/>
          <w:tab w:val="left" w:pos="1440"/>
          <w:tab w:val="left" w:pos="2160"/>
        </w:tabs>
        <w:rPr>
          <w:rFonts w:ascii="Arial" w:hAnsi="Arial" w:cs="Arial"/>
          <w:szCs w:val="24"/>
        </w:rPr>
      </w:pPr>
      <w:r w:rsidRPr="002322A2">
        <w:rPr>
          <w:rFonts w:ascii="Arial" w:hAnsi="Arial" w:cs="Arial"/>
          <w:szCs w:val="24"/>
        </w:rPr>
        <w:t>To ensure the provision of appropriate training and development to all Members of the Committee to enable them</w:t>
      </w:r>
      <w:r w:rsidRPr="002322A2">
        <w:rPr>
          <w:rFonts w:ascii="Arial" w:hAnsi="Arial" w:cs="Arial"/>
          <w:b/>
          <w:szCs w:val="24"/>
        </w:rPr>
        <w:t xml:space="preserve"> </w:t>
      </w:r>
      <w:r w:rsidRPr="002322A2">
        <w:rPr>
          <w:rFonts w:ascii="Arial" w:hAnsi="Arial" w:cs="Arial"/>
          <w:szCs w:val="24"/>
        </w:rPr>
        <w:t>to discharge their responsibilities</w:t>
      </w:r>
    </w:p>
    <w:p w14:paraId="77CBDAF6" w14:textId="77777777" w:rsidR="0002340B" w:rsidRPr="002322A2" w:rsidRDefault="0002340B" w:rsidP="0002340B">
      <w:pPr>
        <w:tabs>
          <w:tab w:val="left" w:pos="0"/>
          <w:tab w:val="left" w:pos="1440"/>
          <w:tab w:val="left" w:pos="2160"/>
        </w:tabs>
        <w:rPr>
          <w:rFonts w:ascii="Arial" w:hAnsi="Arial" w:cs="Arial"/>
          <w:szCs w:val="24"/>
        </w:rPr>
      </w:pPr>
    </w:p>
    <w:p w14:paraId="629BFB30" w14:textId="77777777" w:rsidR="0002340B" w:rsidRPr="002322A2" w:rsidRDefault="0002340B" w:rsidP="0002340B">
      <w:pPr>
        <w:rPr>
          <w:rFonts w:ascii="Arial" w:hAnsi="Arial" w:cs="Arial"/>
          <w:szCs w:val="24"/>
        </w:rPr>
      </w:pPr>
      <w:r w:rsidRPr="002322A2">
        <w:rPr>
          <w:rFonts w:ascii="Arial" w:hAnsi="Arial" w:cs="Arial"/>
          <w:szCs w:val="24"/>
        </w:rPr>
        <w:t>To exercise such other functions as the Authority considers appropriate</w:t>
      </w:r>
    </w:p>
    <w:p w14:paraId="150048F7" w14:textId="77777777" w:rsidR="0002340B" w:rsidRPr="002322A2" w:rsidRDefault="0002340B" w:rsidP="0002340B">
      <w:pPr>
        <w:rPr>
          <w:rFonts w:ascii="Arial" w:hAnsi="Arial" w:cs="Arial"/>
          <w:szCs w:val="24"/>
        </w:rPr>
      </w:pPr>
      <w:r w:rsidRPr="002322A2">
        <w:rPr>
          <w:rFonts w:ascii="Arial" w:hAnsi="Arial" w:cs="Arial"/>
          <w:b/>
          <w:szCs w:val="24"/>
        </w:rPr>
        <w:br w:type="page"/>
      </w:r>
      <w:r w:rsidRPr="002322A2">
        <w:rPr>
          <w:rFonts w:ascii="Arial" w:hAnsi="Arial" w:cs="Arial"/>
          <w:b/>
          <w:szCs w:val="24"/>
        </w:rPr>
        <w:lastRenderedPageBreak/>
        <w:t xml:space="preserve">Standards </w:t>
      </w:r>
    </w:p>
    <w:p w14:paraId="46FBEE1E" w14:textId="77777777" w:rsidR="0002340B" w:rsidRPr="002322A2" w:rsidRDefault="0002340B" w:rsidP="0002340B">
      <w:pPr>
        <w:rPr>
          <w:rFonts w:ascii="Arial" w:hAnsi="Arial" w:cs="Arial"/>
          <w:szCs w:val="24"/>
        </w:rPr>
      </w:pPr>
    </w:p>
    <w:p w14:paraId="49EACC31" w14:textId="77777777" w:rsidR="0002340B" w:rsidRPr="002322A2" w:rsidRDefault="0002340B" w:rsidP="0002340B">
      <w:pPr>
        <w:tabs>
          <w:tab w:val="left" w:pos="1134"/>
          <w:tab w:val="left" w:pos="6480"/>
        </w:tabs>
        <w:ind w:left="3" w:hanging="3"/>
        <w:rPr>
          <w:rFonts w:ascii="Arial" w:hAnsi="Arial" w:cs="Arial"/>
          <w:szCs w:val="24"/>
        </w:rPr>
      </w:pPr>
      <w:r w:rsidRPr="002322A2">
        <w:rPr>
          <w:rFonts w:ascii="Arial" w:hAnsi="Arial" w:cs="Arial"/>
          <w:szCs w:val="24"/>
        </w:rPr>
        <w:tab/>
        <w:t>To promote and maintain a high standard of conduct by Members, to oversee the Register of Members’ Interests and to oversee the effectiveness of the Authority’s procedures for investigating and responding to complaints about Members</w:t>
      </w:r>
    </w:p>
    <w:p w14:paraId="4FA83EBA" w14:textId="77777777" w:rsidR="0002340B" w:rsidRPr="002322A2" w:rsidRDefault="0002340B" w:rsidP="0002340B">
      <w:pPr>
        <w:tabs>
          <w:tab w:val="left" w:pos="1134"/>
          <w:tab w:val="left" w:pos="6480"/>
        </w:tabs>
        <w:ind w:left="3" w:hanging="3"/>
        <w:rPr>
          <w:rFonts w:ascii="Arial" w:hAnsi="Arial" w:cs="Arial"/>
          <w:szCs w:val="24"/>
        </w:rPr>
      </w:pPr>
    </w:p>
    <w:p w14:paraId="047B57FD" w14:textId="77777777" w:rsidR="0002340B" w:rsidRPr="002322A2" w:rsidRDefault="0002340B" w:rsidP="0002340B">
      <w:pPr>
        <w:tabs>
          <w:tab w:val="left" w:pos="6480"/>
        </w:tabs>
        <w:rPr>
          <w:rFonts w:ascii="Arial" w:hAnsi="Arial" w:cs="Arial"/>
          <w:szCs w:val="24"/>
        </w:rPr>
      </w:pPr>
      <w:r w:rsidRPr="002322A2">
        <w:rPr>
          <w:rFonts w:ascii="Arial" w:hAnsi="Arial" w:cs="Arial"/>
          <w:szCs w:val="24"/>
        </w:rPr>
        <w:t>To advise the Authority on the adoption or revision of the Members’ Code of Conduct</w:t>
      </w:r>
    </w:p>
    <w:p w14:paraId="0AEB4667" w14:textId="77777777" w:rsidR="0002340B" w:rsidRPr="002322A2" w:rsidRDefault="0002340B" w:rsidP="0002340B">
      <w:pPr>
        <w:tabs>
          <w:tab w:val="left" w:pos="6480"/>
        </w:tabs>
        <w:rPr>
          <w:rFonts w:ascii="Arial" w:hAnsi="Arial" w:cs="Arial"/>
          <w:szCs w:val="24"/>
        </w:rPr>
      </w:pPr>
    </w:p>
    <w:p w14:paraId="7EF88773" w14:textId="77777777" w:rsidR="0002340B" w:rsidRPr="002322A2" w:rsidRDefault="0002340B" w:rsidP="0002340B">
      <w:pPr>
        <w:tabs>
          <w:tab w:val="left" w:pos="6480"/>
        </w:tabs>
        <w:rPr>
          <w:rFonts w:ascii="Arial" w:hAnsi="Arial" w:cs="Arial"/>
          <w:szCs w:val="24"/>
        </w:rPr>
      </w:pPr>
      <w:r w:rsidRPr="002322A2">
        <w:rPr>
          <w:rFonts w:ascii="Arial" w:hAnsi="Arial" w:cs="Arial"/>
          <w:szCs w:val="24"/>
        </w:rPr>
        <w:t>To assist Members to observe the Members’ Code of Conduct</w:t>
      </w:r>
    </w:p>
    <w:p w14:paraId="1F714329" w14:textId="77777777" w:rsidR="0002340B" w:rsidRPr="002322A2" w:rsidRDefault="0002340B" w:rsidP="0002340B">
      <w:pPr>
        <w:tabs>
          <w:tab w:val="left" w:pos="6480"/>
        </w:tabs>
        <w:rPr>
          <w:rFonts w:ascii="Arial" w:hAnsi="Arial" w:cs="Arial"/>
          <w:szCs w:val="24"/>
        </w:rPr>
      </w:pPr>
    </w:p>
    <w:p w14:paraId="572A4373" w14:textId="77777777" w:rsidR="0002340B" w:rsidRPr="002322A2" w:rsidRDefault="0002340B" w:rsidP="0002340B">
      <w:pPr>
        <w:tabs>
          <w:tab w:val="left" w:pos="6480"/>
        </w:tabs>
        <w:rPr>
          <w:rFonts w:ascii="Arial" w:hAnsi="Arial" w:cs="Arial"/>
          <w:szCs w:val="24"/>
        </w:rPr>
      </w:pPr>
      <w:r w:rsidRPr="002322A2">
        <w:rPr>
          <w:rFonts w:ascii="Arial" w:hAnsi="Arial" w:cs="Arial"/>
          <w:szCs w:val="24"/>
        </w:rPr>
        <w:t>To advise, train, or arrange to train Fire Authority Members on matters relating to the Members’ Code of Conduct</w:t>
      </w:r>
    </w:p>
    <w:p w14:paraId="0B6A7E87" w14:textId="77777777" w:rsidR="0002340B" w:rsidRPr="002322A2" w:rsidRDefault="0002340B" w:rsidP="0002340B">
      <w:pPr>
        <w:tabs>
          <w:tab w:val="left" w:pos="6480"/>
        </w:tabs>
        <w:rPr>
          <w:rFonts w:ascii="Arial" w:hAnsi="Arial" w:cs="Arial"/>
          <w:szCs w:val="24"/>
        </w:rPr>
      </w:pPr>
    </w:p>
    <w:p w14:paraId="0F84BC2A" w14:textId="77777777" w:rsidR="0002340B" w:rsidRPr="002322A2" w:rsidRDefault="0002340B" w:rsidP="0002340B">
      <w:pPr>
        <w:tabs>
          <w:tab w:val="left" w:pos="6480"/>
        </w:tabs>
        <w:rPr>
          <w:rFonts w:ascii="Arial" w:hAnsi="Arial" w:cs="Arial"/>
          <w:szCs w:val="24"/>
        </w:rPr>
      </w:pPr>
      <w:r w:rsidRPr="002322A2">
        <w:rPr>
          <w:rFonts w:ascii="Arial" w:hAnsi="Arial" w:cs="Arial"/>
          <w:szCs w:val="24"/>
        </w:rPr>
        <w:t>To develop, maintain and monitor the operation of such Code</w:t>
      </w:r>
    </w:p>
    <w:p w14:paraId="723356CB" w14:textId="77777777" w:rsidR="0002340B" w:rsidRPr="002322A2" w:rsidRDefault="0002340B" w:rsidP="0002340B">
      <w:pPr>
        <w:tabs>
          <w:tab w:val="left" w:pos="6480"/>
        </w:tabs>
        <w:rPr>
          <w:rFonts w:ascii="Arial" w:hAnsi="Arial" w:cs="Arial"/>
          <w:szCs w:val="24"/>
        </w:rPr>
      </w:pPr>
    </w:p>
    <w:p w14:paraId="3695AB26" w14:textId="77777777" w:rsidR="0002340B" w:rsidRPr="002322A2" w:rsidRDefault="0002340B" w:rsidP="0002340B">
      <w:pPr>
        <w:tabs>
          <w:tab w:val="left" w:pos="6480"/>
        </w:tabs>
        <w:rPr>
          <w:rFonts w:ascii="Arial" w:hAnsi="Arial" w:cs="Arial"/>
          <w:szCs w:val="24"/>
        </w:rPr>
      </w:pPr>
      <w:r w:rsidRPr="002322A2">
        <w:rPr>
          <w:rFonts w:ascii="Arial" w:hAnsi="Arial" w:cs="Arial"/>
          <w:szCs w:val="24"/>
        </w:rPr>
        <w:t>To issue advice to Members on the treatment of disclosable pecuniary</w:t>
      </w:r>
      <w:r w:rsidRPr="002322A2">
        <w:rPr>
          <w:rFonts w:ascii="Arial" w:hAnsi="Arial" w:cs="Arial"/>
          <w:i/>
          <w:szCs w:val="24"/>
        </w:rPr>
        <w:t xml:space="preserve"> </w:t>
      </w:r>
      <w:r w:rsidRPr="002322A2">
        <w:rPr>
          <w:rFonts w:ascii="Arial" w:hAnsi="Arial" w:cs="Arial"/>
          <w:szCs w:val="24"/>
        </w:rPr>
        <w:t>interests and on conduct matters generally</w:t>
      </w:r>
    </w:p>
    <w:p w14:paraId="26D39EF5" w14:textId="77777777" w:rsidR="0002340B" w:rsidRPr="002322A2" w:rsidRDefault="0002340B" w:rsidP="0002340B">
      <w:pPr>
        <w:tabs>
          <w:tab w:val="left" w:pos="6480"/>
        </w:tabs>
        <w:rPr>
          <w:rFonts w:ascii="Arial" w:hAnsi="Arial" w:cs="Arial"/>
          <w:szCs w:val="24"/>
        </w:rPr>
      </w:pPr>
    </w:p>
    <w:p w14:paraId="1F85E1CA" w14:textId="77777777" w:rsidR="0002340B" w:rsidRPr="002322A2" w:rsidRDefault="0002340B" w:rsidP="0002340B">
      <w:pPr>
        <w:tabs>
          <w:tab w:val="left" w:pos="6480"/>
        </w:tabs>
        <w:rPr>
          <w:rFonts w:ascii="Arial" w:hAnsi="Arial" w:cs="Arial"/>
          <w:szCs w:val="24"/>
        </w:rPr>
      </w:pPr>
      <w:r w:rsidRPr="002322A2">
        <w:rPr>
          <w:rFonts w:ascii="Arial" w:hAnsi="Arial" w:cs="Arial"/>
          <w:szCs w:val="24"/>
        </w:rPr>
        <w:t>To oversee the process for the recruitment of an Independent Person and make recommendations to the Fire Authority for their appointment</w:t>
      </w:r>
    </w:p>
    <w:p w14:paraId="6E33D27B" w14:textId="77777777" w:rsidR="0002340B" w:rsidRPr="002322A2" w:rsidRDefault="0002340B" w:rsidP="0002340B">
      <w:pPr>
        <w:tabs>
          <w:tab w:val="left" w:pos="6480"/>
        </w:tabs>
        <w:rPr>
          <w:rFonts w:ascii="Arial" w:hAnsi="Arial" w:cs="Arial"/>
          <w:szCs w:val="24"/>
        </w:rPr>
      </w:pPr>
    </w:p>
    <w:p w14:paraId="551E9931" w14:textId="77777777" w:rsidR="0002340B" w:rsidRPr="002322A2" w:rsidRDefault="0002340B" w:rsidP="0002340B">
      <w:pPr>
        <w:tabs>
          <w:tab w:val="left" w:pos="6480"/>
        </w:tabs>
        <w:rPr>
          <w:rFonts w:ascii="Arial" w:hAnsi="Arial" w:cs="Arial"/>
          <w:szCs w:val="24"/>
        </w:rPr>
      </w:pPr>
      <w:r w:rsidRPr="002322A2">
        <w:rPr>
          <w:rFonts w:ascii="Arial" w:hAnsi="Arial" w:cs="Arial"/>
          <w:szCs w:val="24"/>
        </w:rPr>
        <w:t>To consider and grant, or otherwise, dispensations in respect of Members’ interests where:</w:t>
      </w:r>
    </w:p>
    <w:p w14:paraId="11E7C4D8" w14:textId="77777777" w:rsidR="0002340B" w:rsidRPr="002322A2" w:rsidRDefault="0002340B" w:rsidP="0002340B">
      <w:pPr>
        <w:tabs>
          <w:tab w:val="left" w:pos="6480"/>
        </w:tabs>
        <w:rPr>
          <w:rFonts w:ascii="Arial" w:hAnsi="Arial" w:cs="Arial"/>
          <w:szCs w:val="24"/>
        </w:rPr>
      </w:pPr>
    </w:p>
    <w:p w14:paraId="0377565C" w14:textId="77777777" w:rsidR="0002340B" w:rsidRPr="002322A2" w:rsidRDefault="0002340B" w:rsidP="0002340B">
      <w:pPr>
        <w:numPr>
          <w:ilvl w:val="0"/>
          <w:numId w:val="18"/>
        </w:numPr>
        <w:tabs>
          <w:tab w:val="left" w:pos="6480"/>
        </w:tabs>
        <w:ind w:hanging="720"/>
        <w:rPr>
          <w:rFonts w:ascii="Arial" w:hAnsi="Arial" w:cs="Arial"/>
          <w:szCs w:val="24"/>
        </w:rPr>
      </w:pPr>
      <w:r w:rsidRPr="002322A2">
        <w:rPr>
          <w:rFonts w:ascii="Arial" w:hAnsi="Arial" w:cs="Arial"/>
          <w:szCs w:val="24"/>
        </w:rPr>
        <w:t>The dispensation is in the interests of persons living in the area of the Fire Authority; or</w:t>
      </w:r>
    </w:p>
    <w:p w14:paraId="1438AA44" w14:textId="77777777" w:rsidR="0002340B" w:rsidRPr="002322A2" w:rsidRDefault="0002340B" w:rsidP="0002340B">
      <w:pPr>
        <w:numPr>
          <w:ilvl w:val="0"/>
          <w:numId w:val="18"/>
        </w:numPr>
        <w:tabs>
          <w:tab w:val="left" w:pos="6480"/>
        </w:tabs>
        <w:ind w:hanging="720"/>
        <w:rPr>
          <w:rFonts w:ascii="Arial" w:hAnsi="Arial" w:cs="Arial"/>
          <w:szCs w:val="24"/>
        </w:rPr>
      </w:pPr>
      <w:r w:rsidRPr="002322A2">
        <w:rPr>
          <w:rFonts w:ascii="Arial" w:hAnsi="Arial" w:cs="Arial"/>
          <w:szCs w:val="24"/>
        </w:rPr>
        <w:t>It is otherwise appropriate to grant a dispensation</w:t>
      </w:r>
    </w:p>
    <w:p w14:paraId="5CE8B7EF" w14:textId="77777777" w:rsidR="0002340B" w:rsidRPr="002322A2" w:rsidRDefault="0002340B" w:rsidP="0002340B">
      <w:pPr>
        <w:tabs>
          <w:tab w:val="left" w:pos="6480"/>
        </w:tabs>
        <w:rPr>
          <w:rFonts w:ascii="Arial" w:hAnsi="Arial" w:cs="Arial"/>
          <w:szCs w:val="24"/>
        </w:rPr>
      </w:pPr>
    </w:p>
    <w:p w14:paraId="66E545BB" w14:textId="77777777" w:rsidR="0002340B" w:rsidRPr="002322A2" w:rsidRDefault="0002340B" w:rsidP="0002340B">
      <w:pPr>
        <w:tabs>
          <w:tab w:val="left" w:pos="6480"/>
        </w:tabs>
        <w:rPr>
          <w:rFonts w:ascii="Arial" w:hAnsi="Arial" w:cs="Arial"/>
          <w:szCs w:val="24"/>
        </w:rPr>
      </w:pPr>
      <w:r w:rsidRPr="002322A2">
        <w:rPr>
          <w:rFonts w:ascii="Arial" w:hAnsi="Arial" w:cs="Arial"/>
          <w:szCs w:val="24"/>
        </w:rPr>
        <w:t>To receive reports from the Monitoring Officer about:</w:t>
      </w:r>
    </w:p>
    <w:p w14:paraId="04B10515" w14:textId="77777777" w:rsidR="0002340B" w:rsidRPr="002322A2" w:rsidRDefault="0002340B" w:rsidP="0002340B">
      <w:pPr>
        <w:tabs>
          <w:tab w:val="left" w:pos="6480"/>
        </w:tabs>
        <w:rPr>
          <w:rFonts w:ascii="Arial" w:hAnsi="Arial" w:cs="Arial"/>
          <w:szCs w:val="24"/>
        </w:rPr>
      </w:pPr>
    </w:p>
    <w:p w14:paraId="161CAA8F" w14:textId="77777777" w:rsidR="0002340B" w:rsidRPr="002322A2" w:rsidRDefault="0002340B" w:rsidP="0002340B">
      <w:pPr>
        <w:numPr>
          <w:ilvl w:val="0"/>
          <w:numId w:val="16"/>
        </w:numPr>
        <w:tabs>
          <w:tab w:val="left" w:pos="720"/>
        </w:tabs>
        <w:ind w:left="720" w:hanging="720"/>
        <w:rPr>
          <w:rFonts w:ascii="Arial" w:hAnsi="Arial" w:cs="Arial"/>
          <w:szCs w:val="24"/>
        </w:rPr>
      </w:pPr>
      <w:r w:rsidRPr="002322A2">
        <w:rPr>
          <w:rFonts w:ascii="Arial" w:hAnsi="Arial" w:cs="Arial"/>
          <w:szCs w:val="24"/>
        </w:rPr>
        <w:t>Complaints</w:t>
      </w:r>
    </w:p>
    <w:p w14:paraId="64C7DEB4" w14:textId="77777777" w:rsidR="0002340B" w:rsidRPr="002322A2" w:rsidRDefault="0002340B" w:rsidP="0002340B">
      <w:pPr>
        <w:numPr>
          <w:ilvl w:val="0"/>
          <w:numId w:val="16"/>
        </w:numPr>
        <w:tabs>
          <w:tab w:val="left" w:pos="720"/>
        </w:tabs>
        <w:ind w:left="720" w:hanging="720"/>
        <w:rPr>
          <w:rFonts w:ascii="Arial" w:hAnsi="Arial" w:cs="Arial"/>
          <w:szCs w:val="24"/>
        </w:rPr>
      </w:pPr>
      <w:r w:rsidRPr="002322A2">
        <w:rPr>
          <w:rFonts w:ascii="Arial" w:hAnsi="Arial" w:cs="Arial"/>
          <w:szCs w:val="24"/>
        </w:rPr>
        <w:t>The progress and outcome of investigations</w:t>
      </w:r>
    </w:p>
    <w:p w14:paraId="62B7866A" w14:textId="77777777" w:rsidR="0002340B" w:rsidRPr="002322A2" w:rsidRDefault="0002340B" w:rsidP="0002340B">
      <w:pPr>
        <w:numPr>
          <w:ilvl w:val="0"/>
          <w:numId w:val="16"/>
        </w:numPr>
        <w:tabs>
          <w:tab w:val="left" w:pos="720"/>
        </w:tabs>
        <w:ind w:left="720" w:hanging="720"/>
        <w:rPr>
          <w:rFonts w:ascii="Arial" w:hAnsi="Arial" w:cs="Arial"/>
          <w:szCs w:val="24"/>
        </w:rPr>
      </w:pPr>
      <w:r w:rsidRPr="002322A2">
        <w:rPr>
          <w:rFonts w:ascii="Arial" w:hAnsi="Arial" w:cs="Arial"/>
          <w:szCs w:val="24"/>
        </w:rPr>
        <w:t>The establishment and maintenance of the Register of Interests of Members of the Fire Authority</w:t>
      </w:r>
    </w:p>
    <w:p w14:paraId="35AC8758" w14:textId="77777777" w:rsidR="0002340B" w:rsidRPr="002322A2" w:rsidRDefault="0002340B" w:rsidP="0002340B">
      <w:pPr>
        <w:numPr>
          <w:ilvl w:val="0"/>
          <w:numId w:val="16"/>
        </w:numPr>
        <w:tabs>
          <w:tab w:val="left" w:pos="720"/>
        </w:tabs>
        <w:ind w:left="720" w:hanging="720"/>
        <w:rPr>
          <w:rFonts w:ascii="Arial" w:hAnsi="Arial" w:cs="Arial"/>
          <w:szCs w:val="24"/>
        </w:rPr>
      </w:pPr>
      <w:r w:rsidRPr="002322A2">
        <w:rPr>
          <w:rFonts w:ascii="Arial" w:hAnsi="Arial" w:cs="Arial"/>
          <w:szCs w:val="24"/>
        </w:rPr>
        <w:t>Dispensations granted to Members of the Fire Authority</w:t>
      </w:r>
    </w:p>
    <w:p w14:paraId="36D117F5" w14:textId="77777777" w:rsidR="0002340B" w:rsidRPr="002322A2" w:rsidRDefault="0002340B" w:rsidP="0002340B">
      <w:pPr>
        <w:rPr>
          <w:rFonts w:ascii="Arial" w:hAnsi="Arial" w:cs="Arial"/>
          <w:szCs w:val="24"/>
        </w:rPr>
      </w:pPr>
    </w:p>
    <w:p w14:paraId="0E90D571" w14:textId="77777777" w:rsidR="0002340B" w:rsidRPr="002322A2" w:rsidRDefault="0002340B" w:rsidP="0002340B">
      <w:pPr>
        <w:rPr>
          <w:rFonts w:ascii="Arial" w:hAnsi="Arial" w:cs="Arial"/>
          <w:snapToGrid w:val="0"/>
          <w:szCs w:val="24"/>
        </w:rPr>
      </w:pPr>
      <w:r w:rsidRPr="002322A2">
        <w:rPr>
          <w:rFonts w:ascii="Arial" w:hAnsi="Arial" w:cs="Arial"/>
          <w:szCs w:val="24"/>
        </w:rPr>
        <w:t>To consider any application received from any officer of the Authority for exemption from political restriction under Sections 1 and 2 of the Local Government and Housing Act 1989 in respect of the post held by that officer and may direct the Authority that the post shall not be considered to be a politically restricted post and that the post be removed from the list maintained by the Authority under Section 2(2) of that Act</w:t>
      </w:r>
    </w:p>
    <w:p w14:paraId="655915CF" w14:textId="77777777" w:rsidR="0002340B" w:rsidRPr="002322A2" w:rsidRDefault="0002340B" w:rsidP="0002340B">
      <w:pPr>
        <w:rPr>
          <w:rFonts w:ascii="Arial" w:hAnsi="Arial" w:cs="Arial"/>
          <w:szCs w:val="24"/>
        </w:rPr>
      </w:pPr>
    </w:p>
    <w:p w14:paraId="25A68429" w14:textId="77777777" w:rsidR="0002340B" w:rsidRPr="002322A2" w:rsidRDefault="0002340B" w:rsidP="0002340B">
      <w:pPr>
        <w:rPr>
          <w:rFonts w:ascii="Arial" w:hAnsi="Arial" w:cs="Arial"/>
          <w:szCs w:val="24"/>
        </w:rPr>
      </w:pPr>
      <w:r w:rsidRPr="002322A2">
        <w:rPr>
          <w:rFonts w:ascii="Arial" w:hAnsi="Arial" w:cs="Arial"/>
          <w:szCs w:val="24"/>
        </w:rPr>
        <w:t>To review at least annually the Role Description and Skills and Competencies for Independent Persons and make recommendations to the Fire Authority regarding any amendments required</w:t>
      </w:r>
    </w:p>
    <w:p w14:paraId="0028EA32" w14:textId="77777777" w:rsidR="0002340B" w:rsidRPr="002322A2" w:rsidRDefault="0002340B" w:rsidP="0002340B">
      <w:pPr>
        <w:rPr>
          <w:rFonts w:ascii="Arial" w:hAnsi="Arial" w:cs="Arial"/>
          <w:szCs w:val="24"/>
        </w:rPr>
      </w:pPr>
    </w:p>
    <w:p w14:paraId="3CAD36B6" w14:textId="77777777" w:rsidR="0002340B" w:rsidRPr="002322A2" w:rsidRDefault="0002340B" w:rsidP="0002340B">
      <w:pPr>
        <w:rPr>
          <w:rFonts w:ascii="Arial" w:hAnsi="Arial" w:cs="Arial"/>
          <w:szCs w:val="24"/>
        </w:rPr>
      </w:pPr>
      <w:r w:rsidRPr="002322A2">
        <w:rPr>
          <w:rFonts w:ascii="Arial" w:hAnsi="Arial" w:cs="Arial"/>
          <w:szCs w:val="24"/>
        </w:rPr>
        <w:t xml:space="preserve">To review the Protocols on Gifts and Hospitality and Member / Officer Relations and make recommendations to the Fire Authority regarding any amendments required  </w:t>
      </w:r>
    </w:p>
    <w:p w14:paraId="5C18C6F3" w14:textId="77777777" w:rsidR="0002340B" w:rsidRPr="002322A2" w:rsidRDefault="0002340B" w:rsidP="0002340B">
      <w:pPr>
        <w:rPr>
          <w:rFonts w:ascii="Arial" w:hAnsi="Arial" w:cs="Arial"/>
          <w:szCs w:val="24"/>
        </w:rPr>
      </w:pPr>
    </w:p>
    <w:p w14:paraId="3D95308B" w14:textId="77777777" w:rsidR="0002340B" w:rsidRPr="002322A2" w:rsidRDefault="0002340B" w:rsidP="0002340B">
      <w:pPr>
        <w:rPr>
          <w:rFonts w:ascii="Arial" w:hAnsi="Arial" w:cs="Arial"/>
          <w:szCs w:val="24"/>
        </w:rPr>
      </w:pPr>
      <w:r w:rsidRPr="002322A2">
        <w:rPr>
          <w:rFonts w:ascii="Arial" w:hAnsi="Arial" w:cs="Arial"/>
          <w:szCs w:val="24"/>
        </w:rPr>
        <w:t>To review and amend, where required, the processes and procedures for dealing with complaints against Members</w:t>
      </w:r>
    </w:p>
    <w:p w14:paraId="1F741D4A" w14:textId="77777777" w:rsidR="0002340B" w:rsidRPr="002322A2" w:rsidRDefault="0002340B" w:rsidP="0002340B">
      <w:pPr>
        <w:rPr>
          <w:rFonts w:ascii="Arial" w:hAnsi="Arial" w:cs="Arial"/>
          <w:szCs w:val="24"/>
        </w:rPr>
      </w:pPr>
    </w:p>
    <w:p w14:paraId="44945CBA" w14:textId="77777777" w:rsidR="0002340B" w:rsidRPr="002322A2" w:rsidRDefault="0002340B" w:rsidP="0002340B">
      <w:pPr>
        <w:tabs>
          <w:tab w:val="left" w:pos="180"/>
          <w:tab w:val="center" w:pos="4513"/>
        </w:tabs>
        <w:rPr>
          <w:rFonts w:ascii="Arial" w:hAnsi="Arial" w:cs="Arial"/>
          <w:b/>
          <w:szCs w:val="24"/>
        </w:rPr>
      </w:pPr>
    </w:p>
    <w:p w14:paraId="0AB611EE" w14:textId="77777777" w:rsidR="0002340B" w:rsidRPr="002322A2" w:rsidRDefault="0002340B" w:rsidP="0002340B">
      <w:pPr>
        <w:tabs>
          <w:tab w:val="left" w:pos="180"/>
          <w:tab w:val="center" w:pos="4513"/>
        </w:tabs>
        <w:rPr>
          <w:rFonts w:ascii="Arial" w:hAnsi="Arial" w:cs="Arial"/>
          <w:b/>
          <w:szCs w:val="24"/>
        </w:rPr>
      </w:pPr>
      <w:r w:rsidRPr="002322A2">
        <w:rPr>
          <w:rFonts w:ascii="Arial" w:hAnsi="Arial" w:cs="Arial"/>
          <w:b/>
          <w:szCs w:val="24"/>
        </w:rPr>
        <w:lastRenderedPageBreak/>
        <w:t xml:space="preserve">Human Resources </w:t>
      </w:r>
    </w:p>
    <w:p w14:paraId="05DAA072" w14:textId="77777777" w:rsidR="0002340B" w:rsidRPr="002322A2" w:rsidRDefault="0002340B" w:rsidP="0002340B">
      <w:pPr>
        <w:rPr>
          <w:rFonts w:ascii="Arial" w:hAnsi="Arial" w:cs="Arial"/>
          <w:b/>
          <w:szCs w:val="24"/>
        </w:rPr>
      </w:pPr>
    </w:p>
    <w:p w14:paraId="2F49E5BF" w14:textId="77777777" w:rsidR="0002340B" w:rsidRPr="002322A2" w:rsidRDefault="0002340B" w:rsidP="0002340B">
      <w:pPr>
        <w:pStyle w:val="BodyText"/>
        <w:jc w:val="left"/>
        <w:rPr>
          <w:rFonts w:ascii="Arial" w:hAnsi="Arial" w:cs="Arial"/>
          <w:szCs w:val="24"/>
        </w:rPr>
      </w:pPr>
      <w:r w:rsidRPr="002322A2">
        <w:rPr>
          <w:rFonts w:ascii="Arial" w:hAnsi="Arial" w:cs="Arial"/>
          <w:szCs w:val="24"/>
        </w:rPr>
        <w:t>To consider human resource strategies and make recommendations to the Authority</w:t>
      </w:r>
    </w:p>
    <w:p w14:paraId="40FF89EF" w14:textId="77777777" w:rsidR="0002340B" w:rsidRPr="002322A2" w:rsidRDefault="0002340B" w:rsidP="0002340B">
      <w:pPr>
        <w:pStyle w:val="BodyText"/>
        <w:jc w:val="left"/>
        <w:rPr>
          <w:rFonts w:ascii="Arial" w:hAnsi="Arial" w:cs="Arial"/>
          <w:szCs w:val="24"/>
        </w:rPr>
      </w:pPr>
      <w:r w:rsidRPr="002322A2">
        <w:rPr>
          <w:rFonts w:ascii="Arial" w:hAnsi="Arial" w:cs="Arial"/>
          <w:szCs w:val="24"/>
        </w:rPr>
        <w:t xml:space="preserve"> </w:t>
      </w:r>
    </w:p>
    <w:p w14:paraId="265B5C7C" w14:textId="77777777" w:rsidR="0002340B" w:rsidRPr="002322A2" w:rsidRDefault="0002340B" w:rsidP="0002340B">
      <w:pPr>
        <w:pStyle w:val="BodyText"/>
        <w:jc w:val="left"/>
        <w:rPr>
          <w:rFonts w:ascii="Arial" w:hAnsi="Arial" w:cs="Arial"/>
          <w:szCs w:val="24"/>
        </w:rPr>
      </w:pPr>
      <w:r w:rsidRPr="002322A2">
        <w:rPr>
          <w:rFonts w:ascii="Arial" w:hAnsi="Arial" w:cs="Arial"/>
          <w:szCs w:val="24"/>
        </w:rPr>
        <w:t>To consider reports on the progress of regional and national human resource activities and make recommendations to the Authority, where appropriate</w:t>
      </w:r>
    </w:p>
    <w:p w14:paraId="19F7BF8A" w14:textId="77777777" w:rsidR="0002340B" w:rsidRPr="002322A2" w:rsidRDefault="0002340B" w:rsidP="0002340B">
      <w:pPr>
        <w:pStyle w:val="BodyText"/>
        <w:jc w:val="left"/>
        <w:rPr>
          <w:rFonts w:ascii="Arial" w:hAnsi="Arial" w:cs="Arial"/>
          <w:szCs w:val="24"/>
        </w:rPr>
      </w:pPr>
    </w:p>
    <w:p w14:paraId="507BD757" w14:textId="77777777" w:rsidR="0002340B" w:rsidRPr="002322A2" w:rsidRDefault="0002340B" w:rsidP="0002340B">
      <w:pPr>
        <w:pStyle w:val="BodyText"/>
        <w:jc w:val="left"/>
        <w:rPr>
          <w:rFonts w:ascii="Arial" w:hAnsi="Arial" w:cs="Arial"/>
          <w:szCs w:val="24"/>
        </w:rPr>
      </w:pPr>
      <w:r w:rsidRPr="002322A2">
        <w:rPr>
          <w:rFonts w:ascii="Arial" w:hAnsi="Arial" w:cs="Arial"/>
          <w:szCs w:val="24"/>
        </w:rPr>
        <w:t>To consider and monitor staffing requirements, the establishment scheme and human resource policies for the Authority and make recommendations to the Authority</w:t>
      </w:r>
    </w:p>
    <w:p w14:paraId="3A010603" w14:textId="77777777" w:rsidR="0002340B" w:rsidRPr="002322A2" w:rsidRDefault="0002340B" w:rsidP="0002340B">
      <w:pPr>
        <w:pStyle w:val="BodyText"/>
        <w:jc w:val="left"/>
        <w:rPr>
          <w:rFonts w:ascii="Arial" w:hAnsi="Arial" w:cs="Arial"/>
          <w:szCs w:val="24"/>
        </w:rPr>
      </w:pPr>
    </w:p>
    <w:p w14:paraId="54508006" w14:textId="77777777" w:rsidR="0002340B" w:rsidRPr="002322A2" w:rsidRDefault="0002340B" w:rsidP="0002340B">
      <w:pPr>
        <w:pStyle w:val="BodyText"/>
        <w:jc w:val="left"/>
        <w:rPr>
          <w:rFonts w:ascii="Arial" w:hAnsi="Arial" w:cs="Arial"/>
          <w:szCs w:val="24"/>
        </w:rPr>
      </w:pPr>
      <w:r w:rsidRPr="002322A2">
        <w:rPr>
          <w:rFonts w:ascii="Arial" w:hAnsi="Arial" w:cs="Arial"/>
          <w:szCs w:val="24"/>
        </w:rPr>
        <w:t>To consider fundamental amendments to locally determined conditions of service and make recommendations to the Authority</w:t>
      </w:r>
    </w:p>
    <w:p w14:paraId="2F4C4557" w14:textId="77777777" w:rsidR="0002340B" w:rsidRPr="002322A2" w:rsidRDefault="0002340B" w:rsidP="0002340B">
      <w:pPr>
        <w:pStyle w:val="BodyText"/>
        <w:jc w:val="left"/>
        <w:rPr>
          <w:rFonts w:ascii="Arial" w:hAnsi="Arial" w:cs="Arial"/>
          <w:szCs w:val="24"/>
        </w:rPr>
      </w:pPr>
    </w:p>
    <w:p w14:paraId="1C0CE84F" w14:textId="77777777" w:rsidR="0002340B" w:rsidRPr="002322A2" w:rsidRDefault="0002340B" w:rsidP="0002340B">
      <w:pPr>
        <w:pStyle w:val="BodyText"/>
        <w:jc w:val="left"/>
        <w:rPr>
          <w:rFonts w:ascii="Arial" w:hAnsi="Arial" w:cs="Arial"/>
          <w:szCs w:val="24"/>
        </w:rPr>
      </w:pPr>
      <w:r w:rsidRPr="002322A2">
        <w:rPr>
          <w:rFonts w:ascii="Arial" w:hAnsi="Arial" w:cs="Arial"/>
          <w:szCs w:val="24"/>
        </w:rPr>
        <w:t>To consider reports regarding the induction, training and development needs of Members and officers, regularly review those needs and make recommendations to the Authority</w:t>
      </w:r>
    </w:p>
    <w:p w14:paraId="3638E00A" w14:textId="77777777" w:rsidR="0002340B" w:rsidRPr="002322A2" w:rsidRDefault="0002340B" w:rsidP="0002340B">
      <w:pPr>
        <w:pStyle w:val="BodyText"/>
        <w:jc w:val="left"/>
        <w:rPr>
          <w:rFonts w:ascii="Arial" w:hAnsi="Arial" w:cs="Arial"/>
          <w:szCs w:val="24"/>
        </w:rPr>
      </w:pPr>
    </w:p>
    <w:p w14:paraId="3EF7A218" w14:textId="77777777" w:rsidR="0002340B" w:rsidRPr="002322A2" w:rsidRDefault="0002340B" w:rsidP="0002340B">
      <w:pPr>
        <w:pStyle w:val="BodyText"/>
        <w:jc w:val="left"/>
        <w:rPr>
          <w:rFonts w:ascii="Arial" w:hAnsi="Arial" w:cs="Arial"/>
          <w:szCs w:val="24"/>
        </w:rPr>
      </w:pPr>
      <w:r w:rsidRPr="002322A2">
        <w:rPr>
          <w:rFonts w:ascii="Arial" w:hAnsi="Arial" w:cs="Arial"/>
          <w:szCs w:val="24"/>
        </w:rPr>
        <w:t>To ensure that equality of opportunity and diversity at work issues are promoted, implemented and monitored by the Authority and the Service</w:t>
      </w:r>
    </w:p>
    <w:p w14:paraId="3D1250FB" w14:textId="77777777" w:rsidR="0002340B" w:rsidRPr="002322A2" w:rsidRDefault="0002340B" w:rsidP="0002340B">
      <w:pPr>
        <w:pStyle w:val="BodyText"/>
        <w:ind w:hanging="720"/>
        <w:jc w:val="left"/>
        <w:rPr>
          <w:rFonts w:ascii="Arial" w:hAnsi="Arial" w:cs="Arial"/>
          <w:szCs w:val="24"/>
        </w:rPr>
      </w:pPr>
    </w:p>
    <w:p w14:paraId="02B973FF" w14:textId="77777777" w:rsidR="0002340B" w:rsidRPr="002322A2" w:rsidRDefault="0002340B" w:rsidP="0002340B">
      <w:pPr>
        <w:pStyle w:val="BodyText"/>
        <w:ind w:hanging="720"/>
        <w:jc w:val="left"/>
        <w:rPr>
          <w:rFonts w:ascii="Arial" w:hAnsi="Arial" w:cs="Arial"/>
          <w:szCs w:val="24"/>
        </w:rPr>
      </w:pPr>
      <w:r w:rsidRPr="002322A2">
        <w:rPr>
          <w:rFonts w:ascii="Arial" w:hAnsi="Arial" w:cs="Arial"/>
          <w:szCs w:val="24"/>
        </w:rPr>
        <w:tab/>
        <w:t>To review at least annually the Role Description of the Fire Authority’s Equality and Diversity Champion and make recommendations to the Fire Authority regarding any amendments required</w:t>
      </w:r>
    </w:p>
    <w:p w14:paraId="1FA3A3B4" w14:textId="77777777" w:rsidR="0002340B" w:rsidRPr="002322A2" w:rsidRDefault="0002340B" w:rsidP="0002340B">
      <w:pPr>
        <w:pStyle w:val="BodyText"/>
        <w:ind w:hanging="720"/>
        <w:jc w:val="left"/>
        <w:rPr>
          <w:rFonts w:ascii="Arial" w:hAnsi="Arial" w:cs="Arial"/>
          <w:szCs w:val="24"/>
        </w:rPr>
      </w:pPr>
    </w:p>
    <w:p w14:paraId="63CBEE5B" w14:textId="77777777" w:rsidR="0002340B" w:rsidRPr="002322A2" w:rsidRDefault="0002340B" w:rsidP="0002340B">
      <w:pPr>
        <w:pStyle w:val="BodyText"/>
        <w:jc w:val="left"/>
        <w:rPr>
          <w:rFonts w:ascii="Arial" w:hAnsi="Arial" w:cs="Arial"/>
          <w:szCs w:val="24"/>
        </w:rPr>
      </w:pPr>
      <w:r w:rsidRPr="002322A2">
        <w:rPr>
          <w:rFonts w:ascii="Arial" w:hAnsi="Arial" w:cs="Arial"/>
          <w:szCs w:val="24"/>
        </w:rPr>
        <w:t>To consider reports on employee pension schemes and make recommendations to the Authority</w:t>
      </w:r>
    </w:p>
    <w:p w14:paraId="21841238" w14:textId="77777777" w:rsidR="0002340B" w:rsidRPr="002322A2" w:rsidRDefault="0002340B" w:rsidP="0002340B">
      <w:pPr>
        <w:pStyle w:val="BodyText"/>
        <w:jc w:val="left"/>
        <w:rPr>
          <w:rFonts w:ascii="Arial" w:hAnsi="Arial" w:cs="Arial"/>
          <w:szCs w:val="24"/>
        </w:rPr>
      </w:pPr>
    </w:p>
    <w:p w14:paraId="62BBBD2B" w14:textId="77777777" w:rsidR="0002340B" w:rsidRPr="002322A2" w:rsidRDefault="0002340B" w:rsidP="0002340B">
      <w:pPr>
        <w:pStyle w:val="BodyText"/>
        <w:jc w:val="left"/>
        <w:rPr>
          <w:rFonts w:ascii="Arial" w:hAnsi="Arial" w:cs="Arial"/>
          <w:szCs w:val="24"/>
        </w:rPr>
      </w:pPr>
      <w:r w:rsidRPr="002322A2">
        <w:rPr>
          <w:rFonts w:ascii="Arial" w:hAnsi="Arial" w:cs="Arial"/>
          <w:szCs w:val="24"/>
        </w:rPr>
        <w:t xml:space="preserve">To receive reports on Occupational Health provision and make recommendations to the Fire Authority, where appropriate </w:t>
      </w:r>
    </w:p>
    <w:p w14:paraId="5754F7C2" w14:textId="77777777" w:rsidR="0002340B" w:rsidRPr="002322A2" w:rsidRDefault="0002340B" w:rsidP="0002340B">
      <w:pPr>
        <w:ind w:left="720"/>
        <w:rPr>
          <w:rFonts w:ascii="Arial" w:hAnsi="Arial" w:cs="Arial"/>
          <w:szCs w:val="24"/>
        </w:rPr>
      </w:pPr>
    </w:p>
    <w:p w14:paraId="71B19ED9" w14:textId="77777777" w:rsidR="0002340B" w:rsidRPr="002322A2" w:rsidRDefault="0002340B" w:rsidP="0002340B">
      <w:pPr>
        <w:rPr>
          <w:rFonts w:ascii="Arial" w:hAnsi="Arial" w:cs="Arial"/>
          <w:szCs w:val="24"/>
        </w:rPr>
      </w:pPr>
      <w:r w:rsidRPr="002322A2">
        <w:rPr>
          <w:rFonts w:ascii="Arial" w:hAnsi="Arial" w:cs="Arial"/>
          <w:szCs w:val="24"/>
        </w:rPr>
        <w:t>To review and amend, where required, the processes and procedures for dealing with:</w:t>
      </w:r>
    </w:p>
    <w:p w14:paraId="4627CEB6" w14:textId="77777777" w:rsidR="0002340B" w:rsidRPr="002322A2" w:rsidRDefault="0002340B" w:rsidP="0002340B">
      <w:pPr>
        <w:rPr>
          <w:rFonts w:ascii="Arial" w:hAnsi="Arial" w:cs="Arial"/>
          <w:szCs w:val="24"/>
        </w:rPr>
      </w:pPr>
    </w:p>
    <w:p w14:paraId="0031FAE8" w14:textId="77777777" w:rsidR="0002340B" w:rsidRPr="002322A2" w:rsidRDefault="0002340B" w:rsidP="0002340B">
      <w:pPr>
        <w:numPr>
          <w:ilvl w:val="0"/>
          <w:numId w:val="14"/>
        </w:numPr>
        <w:tabs>
          <w:tab w:val="clear" w:pos="720"/>
        </w:tabs>
        <w:ind w:hanging="720"/>
        <w:rPr>
          <w:rFonts w:ascii="Arial" w:hAnsi="Arial" w:cs="Arial"/>
          <w:szCs w:val="24"/>
        </w:rPr>
      </w:pPr>
      <w:r w:rsidRPr="002322A2">
        <w:rPr>
          <w:rFonts w:ascii="Arial" w:hAnsi="Arial" w:cs="Arial"/>
          <w:szCs w:val="24"/>
        </w:rPr>
        <w:t xml:space="preserve">Appeals against grading and market factor supplement decisions </w:t>
      </w:r>
      <w:r w:rsidRPr="002322A2">
        <w:rPr>
          <w:rFonts w:ascii="Arial" w:hAnsi="Arial" w:cs="Arial"/>
          <w:szCs w:val="24"/>
        </w:rPr>
        <w:br/>
        <w:t>(including rank to role)</w:t>
      </w:r>
    </w:p>
    <w:p w14:paraId="18734125" w14:textId="77777777" w:rsidR="0002340B" w:rsidRPr="002322A2" w:rsidRDefault="0002340B" w:rsidP="0002340B">
      <w:pPr>
        <w:numPr>
          <w:ilvl w:val="0"/>
          <w:numId w:val="14"/>
        </w:numPr>
        <w:tabs>
          <w:tab w:val="clear" w:pos="720"/>
        </w:tabs>
        <w:ind w:hanging="720"/>
        <w:rPr>
          <w:rFonts w:ascii="Arial" w:hAnsi="Arial" w:cs="Arial"/>
          <w:szCs w:val="24"/>
        </w:rPr>
      </w:pPr>
      <w:r w:rsidRPr="002322A2">
        <w:rPr>
          <w:rFonts w:ascii="Arial" w:hAnsi="Arial" w:cs="Arial"/>
          <w:szCs w:val="24"/>
        </w:rPr>
        <w:t>Grievances</w:t>
      </w:r>
    </w:p>
    <w:p w14:paraId="1896D806" w14:textId="77777777" w:rsidR="0002340B" w:rsidRPr="002322A2" w:rsidRDefault="0002340B" w:rsidP="0002340B">
      <w:pPr>
        <w:numPr>
          <w:ilvl w:val="0"/>
          <w:numId w:val="14"/>
        </w:numPr>
        <w:tabs>
          <w:tab w:val="clear" w:pos="720"/>
        </w:tabs>
        <w:ind w:hanging="720"/>
        <w:rPr>
          <w:rFonts w:ascii="Arial" w:hAnsi="Arial" w:cs="Arial"/>
          <w:szCs w:val="24"/>
        </w:rPr>
      </w:pPr>
      <w:r w:rsidRPr="002322A2">
        <w:rPr>
          <w:rFonts w:ascii="Arial" w:hAnsi="Arial" w:cs="Arial"/>
          <w:szCs w:val="24"/>
        </w:rPr>
        <w:t>Appeals against the application or interpretation of conditions of service</w:t>
      </w:r>
    </w:p>
    <w:p w14:paraId="6DEA2D22" w14:textId="77777777" w:rsidR="0002340B" w:rsidRPr="002322A2" w:rsidRDefault="0002340B" w:rsidP="0002340B">
      <w:pPr>
        <w:numPr>
          <w:ilvl w:val="0"/>
          <w:numId w:val="14"/>
        </w:numPr>
        <w:tabs>
          <w:tab w:val="clear" w:pos="720"/>
        </w:tabs>
        <w:ind w:hanging="720"/>
        <w:rPr>
          <w:rFonts w:ascii="Arial" w:hAnsi="Arial" w:cs="Arial"/>
          <w:szCs w:val="24"/>
        </w:rPr>
      </w:pPr>
      <w:r w:rsidRPr="002322A2">
        <w:rPr>
          <w:rFonts w:ascii="Arial" w:hAnsi="Arial" w:cs="Arial"/>
          <w:szCs w:val="24"/>
        </w:rPr>
        <w:t>Appeals against dispute in accordance with the Collective Disputes Procedure</w:t>
      </w:r>
    </w:p>
    <w:p w14:paraId="4BD26446" w14:textId="77777777" w:rsidR="0002340B" w:rsidRPr="002322A2" w:rsidRDefault="0002340B" w:rsidP="0002340B">
      <w:pPr>
        <w:numPr>
          <w:ilvl w:val="0"/>
          <w:numId w:val="14"/>
        </w:numPr>
        <w:tabs>
          <w:tab w:val="clear" w:pos="720"/>
        </w:tabs>
        <w:ind w:hanging="720"/>
        <w:rPr>
          <w:rFonts w:ascii="Arial" w:hAnsi="Arial" w:cs="Arial"/>
          <w:b/>
          <w:szCs w:val="24"/>
        </w:rPr>
      </w:pPr>
      <w:r w:rsidRPr="002322A2">
        <w:rPr>
          <w:rFonts w:ascii="Arial" w:hAnsi="Arial" w:cs="Arial"/>
          <w:szCs w:val="24"/>
        </w:rPr>
        <w:t>Appeals Hearings cases</w:t>
      </w:r>
    </w:p>
    <w:p w14:paraId="615DA546" w14:textId="77777777" w:rsidR="0002340B" w:rsidRPr="002322A2" w:rsidRDefault="0002340B" w:rsidP="0002340B">
      <w:pPr>
        <w:rPr>
          <w:rFonts w:ascii="Arial" w:hAnsi="Arial" w:cs="Arial"/>
          <w:b/>
          <w:szCs w:val="24"/>
        </w:rPr>
      </w:pPr>
    </w:p>
    <w:p w14:paraId="609A5215" w14:textId="77777777" w:rsidR="0002340B" w:rsidRPr="002322A2" w:rsidRDefault="0002340B" w:rsidP="0002340B">
      <w:pPr>
        <w:rPr>
          <w:rFonts w:ascii="Arial" w:hAnsi="Arial" w:cs="Arial"/>
          <w:b/>
          <w:szCs w:val="24"/>
        </w:rPr>
      </w:pPr>
    </w:p>
    <w:p w14:paraId="1B4BDFCD" w14:textId="77777777" w:rsidR="0002340B" w:rsidRPr="002322A2" w:rsidRDefault="0002340B" w:rsidP="0002340B">
      <w:pPr>
        <w:rPr>
          <w:rFonts w:ascii="Arial" w:hAnsi="Arial" w:cs="Arial"/>
          <w:b/>
          <w:szCs w:val="24"/>
        </w:rPr>
      </w:pPr>
      <w:r w:rsidRPr="002322A2">
        <w:rPr>
          <w:rFonts w:ascii="Arial" w:hAnsi="Arial" w:cs="Arial"/>
          <w:b/>
          <w:szCs w:val="24"/>
        </w:rPr>
        <w:br w:type="page"/>
      </w:r>
      <w:r w:rsidRPr="002322A2">
        <w:rPr>
          <w:rFonts w:ascii="Arial" w:hAnsi="Arial" w:cs="Arial"/>
          <w:b/>
          <w:szCs w:val="24"/>
        </w:rPr>
        <w:lastRenderedPageBreak/>
        <w:t>Hearings Panel</w:t>
      </w:r>
    </w:p>
    <w:p w14:paraId="48D56BBA" w14:textId="77777777" w:rsidR="0002340B" w:rsidRPr="002322A2" w:rsidRDefault="0002340B" w:rsidP="0002340B">
      <w:pPr>
        <w:rPr>
          <w:rFonts w:ascii="Arial" w:hAnsi="Arial" w:cs="Arial"/>
          <w:szCs w:val="24"/>
        </w:rPr>
      </w:pPr>
    </w:p>
    <w:p w14:paraId="3E929783" w14:textId="77777777" w:rsidR="0002340B" w:rsidRPr="002322A2" w:rsidRDefault="0002340B" w:rsidP="0002340B">
      <w:pPr>
        <w:rPr>
          <w:rFonts w:ascii="Arial" w:hAnsi="Arial" w:cs="Arial"/>
          <w:szCs w:val="24"/>
        </w:rPr>
      </w:pPr>
    </w:p>
    <w:p w14:paraId="18CB475F" w14:textId="77777777" w:rsidR="0002340B" w:rsidRPr="002322A2" w:rsidRDefault="0002340B" w:rsidP="0002340B">
      <w:pPr>
        <w:rPr>
          <w:rFonts w:ascii="Arial" w:hAnsi="Arial" w:cs="Arial"/>
          <w:b/>
          <w:szCs w:val="24"/>
        </w:rPr>
      </w:pPr>
      <w:r w:rsidRPr="002322A2">
        <w:rPr>
          <w:rFonts w:ascii="Arial" w:hAnsi="Arial" w:cs="Arial"/>
          <w:b/>
          <w:szCs w:val="24"/>
        </w:rPr>
        <w:t>Quorum – 3</w:t>
      </w:r>
    </w:p>
    <w:p w14:paraId="497DC5A1" w14:textId="77777777" w:rsidR="0002340B" w:rsidRPr="002322A2" w:rsidRDefault="0002340B" w:rsidP="0002340B">
      <w:pPr>
        <w:rPr>
          <w:rFonts w:ascii="Arial" w:hAnsi="Arial" w:cs="Arial"/>
          <w:b/>
          <w:szCs w:val="24"/>
        </w:rPr>
      </w:pPr>
    </w:p>
    <w:p w14:paraId="79137B37" w14:textId="77777777" w:rsidR="0002340B" w:rsidRPr="002322A2" w:rsidRDefault="0002340B" w:rsidP="0002340B">
      <w:pPr>
        <w:rPr>
          <w:rFonts w:ascii="Arial" w:hAnsi="Arial" w:cs="Arial"/>
          <w:b/>
          <w:szCs w:val="24"/>
        </w:rPr>
      </w:pPr>
    </w:p>
    <w:p w14:paraId="7B6AE2FD" w14:textId="77777777" w:rsidR="0002340B" w:rsidRPr="002322A2" w:rsidRDefault="0002340B" w:rsidP="0002340B">
      <w:pPr>
        <w:rPr>
          <w:rFonts w:ascii="Arial" w:hAnsi="Arial" w:cs="Arial"/>
          <w:b/>
          <w:szCs w:val="24"/>
        </w:rPr>
      </w:pPr>
      <w:r w:rsidRPr="002322A2">
        <w:rPr>
          <w:rFonts w:ascii="Arial" w:hAnsi="Arial" w:cs="Arial"/>
          <w:b/>
          <w:szCs w:val="24"/>
        </w:rPr>
        <w:t>Members – 7</w:t>
      </w:r>
    </w:p>
    <w:p w14:paraId="4E930769" w14:textId="77777777" w:rsidR="0002340B" w:rsidRPr="002322A2" w:rsidRDefault="0002340B" w:rsidP="0002340B">
      <w:pPr>
        <w:rPr>
          <w:rFonts w:ascii="Arial" w:hAnsi="Arial" w:cs="Arial"/>
          <w:b/>
          <w:szCs w:val="24"/>
        </w:rPr>
      </w:pPr>
    </w:p>
    <w:p w14:paraId="79901897" w14:textId="77777777" w:rsidR="0002340B" w:rsidRPr="002322A2" w:rsidRDefault="0002340B" w:rsidP="0002340B">
      <w:pPr>
        <w:rPr>
          <w:rFonts w:ascii="Arial" w:hAnsi="Arial" w:cs="Arial"/>
          <w:szCs w:val="24"/>
        </w:rPr>
      </w:pPr>
      <w:r w:rsidRPr="002322A2">
        <w:rPr>
          <w:rFonts w:ascii="Arial" w:hAnsi="Arial" w:cs="Arial"/>
          <w:szCs w:val="24"/>
        </w:rPr>
        <w:t xml:space="preserve">Although all Members of the Standards and Human Resources Committee will be eligible to participate in appeals hearings, the number participating in any hearing will be limited to 3.  Steps will be taken to ensure that, wherever practicable, political balance is achieved.  The need to hold a hearing as quickly as possible will, however, take precedence over this. </w:t>
      </w:r>
    </w:p>
    <w:p w14:paraId="280C43B4" w14:textId="77777777" w:rsidR="0002340B" w:rsidRPr="002322A2" w:rsidRDefault="0002340B" w:rsidP="0002340B">
      <w:pPr>
        <w:pStyle w:val="BodyText"/>
        <w:jc w:val="left"/>
        <w:rPr>
          <w:rFonts w:ascii="Arial" w:hAnsi="Arial" w:cs="Arial"/>
          <w:szCs w:val="24"/>
        </w:rPr>
      </w:pPr>
    </w:p>
    <w:p w14:paraId="5E19698D" w14:textId="77777777" w:rsidR="0002340B" w:rsidRPr="002322A2" w:rsidRDefault="0002340B" w:rsidP="0002340B">
      <w:pPr>
        <w:pStyle w:val="BodyText"/>
        <w:jc w:val="left"/>
        <w:rPr>
          <w:rFonts w:ascii="Arial" w:hAnsi="Arial" w:cs="Arial"/>
          <w:b/>
          <w:szCs w:val="24"/>
        </w:rPr>
      </w:pPr>
      <w:r w:rsidRPr="002322A2">
        <w:rPr>
          <w:rFonts w:ascii="Arial" w:hAnsi="Arial" w:cs="Arial"/>
          <w:b/>
          <w:szCs w:val="24"/>
        </w:rPr>
        <w:t>Terms of Reference</w:t>
      </w:r>
    </w:p>
    <w:p w14:paraId="0FF33B0A" w14:textId="77777777" w:rsidR="0002340B" w:rsidRPr="002322A2" w:rsidRDefault="0002340B" w:rsidP="0002340B">
      <w:pPr>
        <w:pStyle w:val="BodyText"/>
        <w:jc w:val="left"/>
        <w:rPr>
          <w:rFonts w:ascii="Arial" w:hAnsi="Arial" w:cs="Arial"/>
          <w:szCs w:val="24"/>
        </w:rPr>
      </w:pPr>
    </w:p>
    <w:p w14:paraId="012CA8EE" w14:textId="77777777" w:rsidR="0002340B" w:rsidRPr="002322A2" w:rsidRDefault="0002340B" w:rsidP="0002340B">
      <w:pPr>
        <w:pStyle w:val="BodyText"/>
        <w:jc w:val="left"/>
        <w:rPr>
          <w:rFonts w:ascii="Arial" w:hAnsi="Arial" w:cs="Arial"/>
          <w:b/>
          <w:szCs w:val="24"/>
        </w:rPr>
      </w:pPr>
      <w:r w:rsidRPr="002322A2">
        <w:rPr>
          <w:rFonts w:ascii="Arial" w:hAnsi="Arial" w:cs="Arial"/>
          <w:b/>
          <w:szCs w:val="24"/>
        </w:rPr>
        <w:t>Appeals Hearings relating to Employees</w:t>
      </w:r>
    </w:p>
    <w:p w14:paraId="29597214" w14:textId="77777777" w:rsidR="0002340B" w:rsidRPr="002322A2" w:rsidRDefault="0002340B" w:rsidP="0002340B">
      <w:pPr>
        <w:pStyle w:val="BodyText"/>
        <w:jc w:val="left"/>
        <w:rPr>
          <w:rFonts w:ascii="Arial" w:hAnsi="Arial" w:cs="Arial"/>
          <w:szCs w:val="24"/>
        </w:rPr>
      </w:pPr>
    </w:p>
    <w:p w14:paraId="677A24E8" w14:textId="77777777" w:rsidR="0002340B" w:rsidRPr="002322A2" w:rsidRDefault="0002340B" w:rsidP="0002340B">
      <w:pPr>
        <w:pStyle w:val="BodyText"/>
        <w:jc w:val="left"/>
        <w:rPr>
          <w:rFonts w:ascii="Arial" w:hAnsi="Arial" w:cs="Arial"/>
          <w:szCs w:val="24"/>
        </w:rPr>
      </w:pPr>
      <w:r w:rsidRPr="002322A2">
        <w:rPr>
          <w:rFonts w:ascii="Arial" w:hAnsi="Arial" w:cs="Arial"/>
          <w:szCs w:val="24"/>
        </w:rPr>
        <w:t>To undertake the following functions which apply to those employees who come within the jurisdiction of the Fire Authority:</w:t>
      </w:r>
    </w:p>
    <w:p w14:paraId="53E6D419" w14:textId="77777777" w:rsidR="0002340B" w:rsidRPr="002322A2" w:rsidRDefault="0002340B" w:rsidP="0002340B">
      <w:pPr>
        <w:pStyle w:val="BodyText"/>
        <w:jc w:val="left"/>
        <w:rPr>
          <w:rFonts w:ascii="Arial" w:hAnsi="Arial" w:cs="Arial"/>
          <w:szCs w:val="24"/>
        </w:rPr>
      </w:pPr>
    </w:p>
    <w:p w14:paraId="5963B652" w14:textId="77777777" w:rsidR="0002340B" w:rsidRPr="002322A2" w:rsidRDefault="0002340B" w:rsidP="0002340B">
      <w:pPr>
        <w:pStyle w:val="BodyText"/>
        <w:numPr>
          <w:ilvl w:val="0"/>
          <w:numId w:val="13"/>
        </w:numPr>
        <w:ind w:hanging="720"/>
        <w:jc w:val="left"/>
        <w:rPr>
          <w:rFonts w:ascii="Arial" w:hAnsi="Arial" w:cs="Arial"/>
          <w:szCs w:val="24"/>
        </w:rPr>
      </w:pPr>
      <w:r w:rsidRPr="002322A2">
        <w:rPr>
          <w:rFonts w:ascii="Arial" w:hAnsi="Arial" w:cs="Arial"/>
          <w:szCs w:val="24"/>
        </w:rPr>
        <w:t>To consider and determine appeals against grading and market factor supplement decisions</w:t>
      </w:r>
    </w:p>
    <w:p w14:paraId="61564F90" w14:textId="77777777" w:rsidR="0002340B" w:rsidRPr="002322A2" w:rsidRDefault="0002340B" w:rsidP="0002340B">
      <w:pPr>
        <w:pStyle w:val="BodyText"/>
        <w:ind w:left="720"/>
        <w:jc w:val="left"/>
        <w:rPr>
          <w:rFonts w:ascii="Arial" w:hAnsi="Arial" w:cs="Arial"/>
          <w:szCs w:val="24"/>
        </w:rPr>
      </w:pPr>
      <w:r w:rsidRPr="002322A2">
        <w:rPr>
          <w:rFonts w:ascii="Arial" w:hAnsi="Arial" w:cs="Arial"/>
          <w:szCs w:val="24"/>
        </w:rPr>
        <w:t xml:space="preserve"> </w:t>
      </w:r>
    </w:p>
    <w:p w14:paraId="4737371B" w14:textId="77777777" w:rsidR="0002340B" w:rsidRPr="002322A2" w:rsidRDefault="0002340B" w:rsidP="0002340B">
      <w:pPr>
        <w:pStyle w:val="BodyText"/>
        <w:numPr>
          <w:ilvl w:val="0"/>
          <w:numId w:val="13"/>
        </w:numPr>
        <w:ind w:hanging="720"/>
        <w:jc w:val="left"/>
        <w:rPr>
          <w:rFonts w:ascii="Arial" w:hAnsi="Arial" w:cs="Arial"/>
          <w:szCs w:val="24"/>
        </w:rPr>
      </w:pPr>
      <w:r w:rsidRPr="002322A2">
        <w:rPr>
          <w:rFonts w:ascii="Arial" w:hAnsi="Arial" w:cs="Arial"/>
          <w:szCs w:val="24"/>
        </w:rPr>
        <w:t>To consider and determine grievances in accordance with the Grievance Procedure</w:t>
      </w:r>
      <w:r w:rsidRPr="002322A2">
        <w:rPr>
          <w:rFonts w:ascii="Arial" w:hAnsi="Arial" w:cs="Arial"/>
          <w:strike/>
          <w:szCs w:val="24"/>
        </w:rPr>
        <w:t xml:space="preserve"> </w:t>
      </w:r>
    </w:p>
    <w:p w14:paraId="2C49E0F3" w14:textId="77777777" w:rsidR="0002340B" w:rsidRPr="002322A2" w:rsidRDefault="0002340B" w:rsidP="0002340B">
      <w:pPr>
        <w:pStyle w:val="BodyText"/>
        <w:ind w:left="720"/>
        <w:jc w:val="left"/>
        <w:rPr>
          <w:rFonts w:ascii="Arial" w:hAnsi="Arial" w:cs="Arial"/>
          <w:szCs w:val="24"/>
        </w:rPr>
      </w:pPr>
    </w:p>
    <w:p w14:paraId="29479176" w14:textId="77777777" w:rsidR="0002340B" w:rsidRPr="002322A2" w:rsidRDefault="0002340B" w:rsidP="0002340B">
      <w:pPr>
        <w:pStyle w:val="BodyText"/>
        <w:numPr>
          <w:ilvl w:val="0"/>
          <w:numId w:val="13"/>
        </w:numPr>
        <w:ind w:hanging="720"/>
        <w:jc w:val="left"/>
        <w:rPr>
          <w:rFonts w:ascii="Arial" w:hAnsi="Arial" w:cs="Arial"/>
          <w:szCs w:val="24"/>
        </w:rPr>
      </w:pPr>
      <w:r w:rsidRPr="002322A2">
        <w:rPr>
          <w:rFonts w:ascii="Arial" w:hAnsi="Arial" w:cs="Arial"/>
          <w:szCs w:val="24"/>
        </w:rPr>
        <w:t>To consider and determine appeals against the application or interpretation of conditions of service</w:t>
      </w:r>
    </w:p>
    <w:p w14:paraId="39A424C6" w14:textId="77777777" w:rsidR="0002340B" w:rsidRPr="002322A2" w:rsidRDefault="0002340B" w:rsidP="0002340B">
      <w:pPr>
        <w:pStyle w:val="BodyText"/>
        <w:ind w:hanging="720"/>
        <w:jc w:val="left"/>
        <w:rPr>
          <w:rFonts w:ascii="Arial" w:hAnsi="Arial" w:cs="Arial"/>
          <w:b/>
          <w:i/>
          <w:szCs w:val="24"/>
        </w:rPr>
      </w:pPr>
    </w:p>
    <w:p w14:paraId="69238FA7" w14:textId="77777777" w:rsidR="0002340B" w:rsidRPr="002322A2" w:rsidRDefault="0002340B" w:rsidP="0002340B">
      <w:pPr>
        <w:pStyle w:val="BodyText"/>
        <w:numPr>
          <w:ilvl w:val="0"/>
          <w:numId w:val="13"/>
        </w:numPr>
        <w:ind w:hanging="720"/>
        <w:jc w:val="left"/>
        <w:rPr>
          <w:rFonts w:ascii="Arial" w:hAnsi="Arial" w:cs="Arial"/>
          <w:szCs w:val="24"/>
        </w:rPr>
      </w:pPr>
      <w:r w:rsidRPr="002322A2">
        <w:rPr>
          <w:rFonts w:ascii="Arial" w:hAnsi="Arial" w:cs="Arial"/>
          <w:szCs w:val="24"/>
        </w:rPr>
        <w:t>To consider and determine any appeal against a decision of a Brigade Manager / Brigade Managers relating to individual cases of long-term sickness and pay</w:t>
      </w:r>
    </w:p>
    <w:p w14:paraId="144ADDB3" w14:textId="77777777" w:rsidR="0002340B" w:rsidRPr="002322A2" w:rsidRDefault="0002340B" w:rsidP="0002340B">
      <w:pPr>
        <w:ind w:left="540" w:hanging="720"/>
        <w:rPr>
          <w:rFonts w:ascii="Arial" w:hAnsi="Arial" w:cs="Arial"/>
          <w:szCs w:val="24"/>
        </w:rPr>
      </w:pPr>
    </w:p>
    <w:p w14:paraId="1727E250" w14:textId="77777777" w:rsidR="0002340B" w:rsidRPr="002322A2" w:rsidRDefault="0002340B" w:rsidP="0002340B">
      <w:pPr>
        <w:numPr>
          <w:ilvl w:val="0"/>
          <w:numId w:val="15"/>
        </w:numPr>
        <w:ind w:hanging="720"/>
        <w:rPr>
          <w:rFonts w:ascii="Arial" w:hAnsi="Arial" w:cs="Arial"/>
          <w:szCs w:val="24"/>
        </w:rPr>
      </w:pPr>
      <w:r w:rsidRPr="002322A2">
        <w:rPr>
          <w:rFonts w:ascii="Arial" w:hAnsi="Arial" w:cs="Arial"/>
          <w:szCs w:val="24"/>
        </w:rPr>
        <w:t>To consider and determine any appeal against a decision of a Brigade Manager / Brigade Managers relating to the ill-health retirement or dismissal for health-related reasons of any employee</w:t>
      </w:r>
    </w:p>
    <w:p w14:paraId="7021D912" w14:textId="77777777" w:rsidR="0002340B" w:rsidRPr="002322A2" w:rsidRDefault="0002340B" w:rsidP="0002340B">
      <w:pPr>
        <w:ind w:left="540" w:hanging="720"/>
        <w:rPr>
          <w:rFonts w:ascii="Arial" w:hAnsi="Arial" w:cs="Arial"/>
          <w:szCs w:val="24"/>
        </w:rPr>
      </w:pPr>
    </w:p>
    <w:p w14:paraId="5D9188B7" w14:textId="77777777" w:rsidR="0002340B" w:rsidRPr="002322A2" w:rsidRDefault="0002340B" w:rsidP="0002340B">
      <w:pPr>
        <w:numPr>
          <w:ilvl w:val="0"/>
          <w:numId w:val="15"/>
        </w:numPr>
        <w:ind w:hanging="720"/>
        <w:rPr>
          <w:rFonts w:ascii="Arial" w:hAnsi="Arial" w:cs="Arial"/>
          <w:b/>
          <w:i/>
          <w:szCs w:val="24"/>
        </w:rPr>
      </w:pPr>
      <w:r w:rsidRPr="002322A2">
        <w:rPr>
          <w:rFonts w:ascii="Arial" w:hAnsi="Arial" w:cs="Arial"/>
          <w:szCs w:val="24"/>
        </w:rPr>
        <w:t>To consider and determine any appeal against a decision of a Brigade Manager / Brigade Managers relating to powers exercised under firemen’s and firefighter pension scheme legislation</w:t>
      </w:r>
      <w:r w:rsidRPr="002322A2">
        <w:rPr>
          <w:rFonts w:ascii="Arial" w:hAnsi="Arial" w:cs="Arial"/>
          <w:b/>
          <w:i/>
          <w:szCs w:val="24"/>
        </w:rPr>
        <w:t xml:space="preserve"> </w:t>
      </w:r>
      <w:r w:rsidRPr="002322A2">
        <w:rPr>
          <w:rFonts w:ascii="Arial" w:hAnsi="Arial" w:cs="Arial"/>
          <w:szCs w:val="24"/>
        </w:rPr>
        <w:t>and related legislation in respect of ill-heath retirements, except where that appeal is against a medical decision</w:t>
      </w:r>
    </w:p>
    <w:p w14:paraId="3336B404" w14:textId="77777777" w:rsidR="0002340B" w:rsidRPr="002322A2" w:rsidRDefault="0002340B" w:rsidP="0002340B">
      <w:pPr>
        <w:pStyle w:val="BodyText"/>
        <w:jc w:val="left"/>
        <w:rPr>
          <w:rFonts w:ascii="Arial" w:hAnsi="Arial" w:cs="Arial"/>
          <w:szCs w:val="24"/>
        </w:rPr>
      </w:pPr>
    </w:p>
    <w:p w14:paraId="54A4C7A2" w14:textId="77777777" w:rsidR="0002340B" w:rsidRPr="002322A2" w:rsidRDefault="0002340B" w:rsidP="0002340B">
      <w:pPr>
        <w:numPr>
          <w:ilvl w:val="0"/>
          <w:numId w:val="15"/>
        </w:numPr>
        <w:ind w:hanging="720"/>
        <w:rPr>
          <w:rFonts w:ascii="Arial" w:hAnsi="Arial" w:cs="Arial"/>
          <w:szCs w:val="24"/>
        </w:rPr>
      </w:pPr>
      <w:r w:rsidRPr="002322A2">
        <w:rPr>
          <w:rFonts w:ascii="Arial" w:hAnsi="Arial" w:cs="Arial"/>
          <w:szCs w:val="24"/>
        </w:rPr>
        <w:t>To consider and determine appeals at Internal Dispute Resolution Procedures Stage 2 with regard to the firemen’s and firefighter pension schemes</w:t>
      </w:r>
      <w:r w:rsidRPr="002322A2">
        <w:rPr>
          <w:rFonts w:ascii="Arial" w:hAnsi="Arial" w:cs="Arial"/>
          <w:b/>
          <w:i/>
          <w:szCs w:val="24"/>
        </w:rPr>
        <w:t xml:space="preserve"> </w:t>
      </w:r>
      <w:r w:rsidRPr="002322A2">
        <w:rPr>
          <w:rFonts w:ascii="Arial" w:hAnsi="Arial" w:cs="Arial"/>
          <w:szCs w:val="24"/>
        </w:rPr>
        <w:t xml:space="preserve">and the Firefighters’ Compensation Scheme </w:t>
      </w:r>
    </w:p>
    <w:p w14:paraId="508B64F2" w14:textId="77777777" w:rsidR="0002340B" w:rsidRPr="002322A2" w:rsidRDefault="0002340B" w:rsidP="0002340B">
      <w:pPr>
        <w:pStyle w:val="BodyText"/>
        <w:rPr>
          <w:rFonts w:ascii="Arial" w:hAnsi="Arial" w:cs="Arial"/>
          <w:szCs w:val="24"/>
        </w:rPr>
      </w:pPr>
    </w:p>
    <w:p w14:paraId="0EAC829E" w14:textId="77777777" w:rsidR="0002340B" w:rsidRPr="002322A2" w:rsidRDefault="0002340B" w:rsidP="0002340B">
      <w:pPr>
        <w:numPr>
          <w:ilvl w:val="0"/>
          <w:numId w:val="15"/>
        </w:numPr>
        <w:ind w:hanging="720"/>
        <w:rPr>
          <w:rFonts w:ascii="Arial" w:hAnsi="Arial" w:cs="Arial"/>
          <w:szCs w:val="24"/>
        </w:rPr>
      </w:pPr>
      <w:r w:rsidRPr="002322A2">
        <w:rPr>
          <w:rFonts w:ascii="Arial" w:hAnsi="Arial" w:cs="Arial"/>
          <w:szCs w:val="24"/>
        </w:rPr>
        <w:t>To consider and determine appeals against dismissal under the disciplinary process</w:t>
      </w:r>
    </w:p>
    <w:p w14:paraId="0B1B8DB1" w14:textId="77777777" w:rsidR="0002340B" w:rsidRPr="002322A2" w:rsidRDefault="0002340B" w:rsidP="0002340B">
      <w:pPr>
        <w:rPr>
          <w:rFonts w:ascii="Arial" w:hAnsi="Arial" w:cs="Arial"/>
          <w:szCs w:val="24"/>
        </w:rPr>
      </w:pPr>
    </w:p>
    <w:p w14:paraId="3B176BCF" w14:textId="77777777" w:rsidR="0002340B" w:rsidRPr="002322A2" w:rsidRDefault="0002340B" w:rsidP="0002340B">
      <w:pPr>
        <w:widowControl w:val="0"/>
        <w:numPr>
          <w:ilvl w:val="0"/>
          <w:numId w:val="15"/>
        </w:numPr>
        <w:tabs>
          <w:tab w:val="left" w:pos="720"/>
        </w:tabs>
        <w:ind w:hanging="720"/>
        <w:rPr>
          <w:rFonts w:ascii="Arial" w:hAnsi="Arial" w:cs="Arial"/>
          <w:szCs w:val="24"/>
        </w:rPr>
      </w:pPr>
      <w:r w:rsidRPr="002322A2">
        <w:rPr>
          <w:rFonts w:ascii="Arial" w:hAnsi="Arial" w:cs="Arial"/>
          <w:szCs w:val="24"/>
        </w:rPr>
        <w:t>To consider and determine appeals against dispute in accordance with the Collective Disputes Procedure</w:t>
      </w:r>
    </w:p>
    <w:p w14:paraId="0C8FB9FF" w14:textId="77777777" w:rsidR="0002340B" w:rsidRPr="002322A2" w:rsidRDefault="0002340B" w:rsidP="0002340B">
      <w:pPr>
        <w:widowControl w:val="0"/>
        <w:rPr>
          <w:rFonts w:ascii="Arial" w:hAnsi="Arial" w:cs="Arial"/>
          <w:b/>
          <w:szCs w:val="24"/>
        </w:rPr>
      </w:pPr>
    </w:p>
    <w:p w14:paraId="13AE9330" w14:textId="77777777" w:rsidR="00482A70" w:rsidRDefault="00482A70">
      <w:pPr>
        <w:rPr>
          <w:rFonts w:ascii="Arial" w:hAnsi="Arial" w:cs="Arial"/>
          <w:b/>
          <w:szCs w:val="24"/>
        </w:rPr>
      </w:pPr>
      <w:r>
        <w:rPr>
          <w:rFonts w:ascii="Arial" w:hAnsi="Arial" w:cs="Arial"/>
          <w:b/>
          <w:szCs w:val="24"/>
        </w:rPr>
        <w:br w:type="page"/>
      </w:r>
    </w:p>
    <w:p w14:paraId="00DF1E4B" w14:textId="5686FD41" w:rsidR="0002340B" w:rsidRPr="002322A2" w:rsidRDefault="0002340B" w:rsidP="0002340B">
      <w:pPr>
        <w:widowControl w:val="0"/>
        <w:rPr>
          <w:rFonts w:ascii="Arial" w:hAnsi="Arial" w:cs="Arial"/>
          <w:b/>
          <w:szCs w:val="24"/>
        </w:rPr>
      </w:pPr>
      <w:r w:rsidRPr="002322A2">
        <w:rPr>
          <w:rFonts w:ascii="Arial" w:hAnsi="Arial" w:cs="Arial"/>
          <w:b/>
          <w:szCs w:val="24"/>
        </w:rPr>
        <w:lastRenderedPageBreak/>
        <w:t>Complaints relating to Members</w:t>
      </w:r>
    </w:p>
    <w:p w14:paraId="0A99CEA2" w14:textId="77777777" w:rsidR="0002340B" w:rsidRPr="002322A2" w:rsidRDefault="0002340B" w:rsidP="0002340B">
      <w:pPr>
        <w:widowControl w:val="0"/>
        <w:rPr>
          <w:rFonts w:ascii="Arial" w:hAnsi="Arial" w:cs="Arial"/>
          <w:szCs w:val="24"/>
        </w:rPr>
      </w:pPr>
    </w:p>
    <w:p w14:paraId="4998D6D9" w14:textId="77777777" w:rsidR="0002340B" w:rsidRPr="002322A2" w:rsidRDefault="0002340B" w:rsidP="0002340B">
      <w:pPr>
        <w:rPr>
          <w:rFonts w:ascii="Arial" w:hAnsi="Arial" w:cs="Arial"/>
          <w:szCs w:val="24"/>
        </w:rPr>
      </w:pPr>
      <w:r w:rsidRPr="002322A2">
        <w:rPr>
          <w:rFonts w:ascii="Arial" w:hAnsi="Arial" w:cs="Arial"/>
          <w:szCs w:val="24"/>
        </w:rPr>
        <w:t>To consider complaints referred to them by the Monitoring Officer and to decide if the complaint should be referred for investigation</w:t>
      </w:r>
    </w:p>
    <w:p w14:paraId="07771871" w14:textId="77777777" w:rsidR="0002340B" w:rsidRPr="002322A2" w:rsidRDefault="0002340B" w:rsidP="0002340B">
      <w:pPr>
        <w:rPr>
          <w:rFonts w:ascii="Arial" w:hAnsi="Arial" w:cs="Arial"/>
          <w:szCs w:val="24"/>
        </w:rPr>
      </w:pPr>
    </w:p>
    <w:p w14:paraId="7EF15B7F" w14:textId="77777777" w:rsidR="0002340B" w:rsidRPr="002322A2" w:rsidRDefault="0002340B" w:rsidP="0002340B">
      <w:pPr>
        <w:rPr>
          <w:rFonts w:ascii="Arial" w:hAnsi="Arial" w:cs="Arial"/>
          <w:szCs w:val="24"/>
        </w:rPr>
      </w:pPr>
      <w:r w:rsidRPr="002322A2">
        <w:rPr>
          <w:rFonts w:ascii="Arial" w:hAnsi="Arial" w:cs="Arial"/>
          <w:szCs w:val="24"/>
        </w:rPr>
        <w:t>To consider investigation reports in respect of Code of Conduct complaints referred to the Committee by the Monitoring Officer</w:t>
      </w:r>
    </w:p>
    <w:p w14:paraId="0C501D09" w14:textId="77777777" w:rsidR="0002340B" w:rsidRPr="002322A2" w:rsidRDefault="0002340B" w:rsidP="0002340B">
      <w:pPr>
        <w:rPr>
          <w:rFonts w:ascii="Arial" w:hAnsi="Arial" w:cs="Arial"/>
          <w:szCs w:val="24"/>
        </w:rPr>
      </w:pPr>
    </w:p>
    <w:p w14:paraId="7876AC85" w14:textId="77777777" w:rsidR="0002340B" w:rsidRPr="002322A2" w:rsidRDefault="0002340B" w:rsidP="0002340B">
      <w:pPr>
        <w:rPr>
          <w:rFonts w:ascii="Arial" w:hAnsi="Arial" w:cs="Arial"/>
          <w:szCs w:val="24"/>
        </w:rPr>
      </w:pPr>
      <w:r w:rsidRPr="002322A2">
        <w:rPr>
          <w:rFonts w:ascii="Arial" w:hAnsi="Arial" w:cs="Arial"/>
          <w:szCs w:val="24"/>
        </w:rPr>
        <w:t>To report its findings to the Fire Authority, as appropriate, for information</w:t>
      </w:r>
    </w:p>
    <w:p w14:paraId="7BC56ABD" w14:textId="77777777" w:rsidR="0002340B" w:rsidRPr="002322A2" w:rsidRDefault="0002340B" w:rsidP="0002340B">
      <w:pPr>
        <w:rPr>
          <w:rFonts w:ascii="Arial" w:hAnsi="Arial" w:cs="Arial"/>
          <w:szCs w:val="24"/>
        </w:rPr>
      </w:pPr>
    </w:p>
    <w:p w14:paraId="5F9CE1C0" w14:textId="77777777" w:rsidR="0002340B" w:rsidRPr="002322A2" w:rsidRDefault="0002340B" w:rsidP="0002340B">
      <w:pPr>
        <w:rPr>
          <w:rFonts w:ascii="Arial" w:hAnsi="Arial" w:cs="Arial"/>
          <w:szCs w:val="24"/>
        </w:rPr>
      </w:pPr>
      <w:r w:rsidRPr="002322A2">
        <w:rPr>
          <w:rFonts w:ascii="Arial" w:hAnsi="Arial" w:cs="Arial"/>
          <w:szCs w:val="24"/>
        </w:rPr>
        <w:t>Where a breach is found, to make decisions about sanctions, including:</w:t>
      </w:r>
    </w:p>
    <w:p w14:paraId="208D5DCA" w14:textId="77777777" w:rsidR="0002340B" w:rsidRPr="002322A2" w:rsidRDefault="0002340B" w:rsidP="0002340B">
      <w:pPr>
        <w:rPr>
          <w:rFonts w:ascii="Arial" w:hAnsi="Arial" w:cs="Arial"/>
          <w:szCs w:val="24"/>
        </w:rPr>
      </w:pPr>
    </w:p>
    <w:p w14:paraId="6A53DC75" w14:textId="77777777" w:rsidR="0002340B" w:rsidRPr="002322A2" w:rsidRDefault="0002340B" w:rsidP="0002340B">
      <w:pPr>
        <w:numPr>
          <w:ilvl w:val="0"/>
          <w:numId w:val="17"/>
        </w:numPr>
        <w:ind w:hanging="720"/>
        <w:rPr>
          <w:rFonts w:ascii="Arial" w:hAnsi="Arial" w:cs="Arial"/>
          <w:szCs w:val="24"/>
        </w:rPr>
      </w:pPr>
      <w:r w:rsidRPr="002322A2">
        <w:rPr>
          <w:rFonts w:ascii="Arial" w:hAnsi="Arial" w:cs="Arial"/>
          <w:szCs w:val="24"/>
        </w:rPr>
        <w:t>To make recommendations to the relevant Group Leader regarding future membership of committees and sub-committees</w:t>
      </w:r>
    </w:p>
    <w:p w14:paraId="2E3D58AF" w14:textId="77777777" w:rsidR="0002340B" w:rsidRPr="002322A2" w:rsidRDefault="0002340B" w:rsidP="0002340B">
      <w:pPr>
        <w:rPr>
          <w:rFonts w:ascii="Arial" w:hAnsi="Arial" w:cs="Arial"/>
          <w:szCs w:val="24"/>
        </w:rPr>
      </w:pPr>
    </w:p>
    <w:p w14:paraId="028005CC" w14:textId="77777777" w:rsidR="0002340B" w:rsidRPr="002322A2" w:rsidRDefault="0002340B" w:rsidP="0002340B">
      <w:pPr>
        <w:numPr>
          <w:ilvl w:val="0"/>
          <w:numId w:val="17"/>
        </w:numPr>
        <w:ind w:hanging="720"/>
        <w:rPr>
          <w:rFonts w:ascii="Arial" w:hAnsi="Arial" w:cs="Arial"/>
          <w:szCs w:val="24"/>
        </w:rPr>
      </w:pPr>
      <w:r w:rsidRPr="002322A2">
        <w:rPr>
          <w:rFonts w:ascii="Arial" w:hAnsi="Arial" w:cs="Arial"/>
          <w:szCs w:val="24"/>
        </w:rPr>
        <w:t>To make recommendations to the Fire Authority regarding the removal of a non-aligned Member from membership of committees and sub-committees</w:t>
      </w:r>
    </w:p>
    <w:p w14:paraId="046B1CE2" w14:textId="77777777" w:rsidR="0002340B" w:rsidRPr="002322A2" w:rsidRDefault="0002340B" w:rsidP="0002340B">
      <w:pPr>
        <w:rPr>
          <w:rFonts w:ascii="Arial" w:hAnsi="Arial" w:cs="Arial"/>
          <w:szCs w:val="24"/>
        </w:rPr>
      </w:pPr>
    </w:p>
    <w:p w14:paraId="1C3FBF4E" w14:textId="77777777" w:rsidR="0002340B" w:rsidRPr="002322A2" w:rsidRDefault="0002340B" w:rsidP="0002340B">
      <w:pPr>
        <w:numPr>
          <w:ilvl w:val="0"/>
          <w:numId w:val="17"/>
        </w:numPr>
        <w:ind w:hanging="720"/>
        <w:rPr>
          <w:rFonts w:ascii="Arial" w:hAnsi="Arial" w:cs="Arial"/>
          <w:szCs w:val="24"/>
        </w:rPr>
      </w:pPr>
      <w:r w:rsidRPr="002322A2">
        <w:rPr>
          <w:rFonts w:ascii="Arial" w:hAnsi="Arial" w:cs="Arial"/>
          <w:szCs w:val="24"/>
        </w:rPr>
        <w:t>To instruct the Monitoring Officer to arrange training for a Fire Authority Member</w:t>
      </w:r>
    </w:p>
    <w:p w14:paraId="549ADC75" w14:textId="77777777" w:rsidR="0002340B" w:rsidRPr="002322A2" w:rsidRDefault="0002340B" w:rsidP="0002340B">
      <w:pPr>
        <w:rPr>
          <w:rFonts w:ascii="Arial" w:hAnsi="Arial" w:cs="Arial"/>
          <w:szCs w:val="24"/>
        </w:rPr>
      </w:pPr>
    </w:p>
    <w:p w14:paraId="540849E2" w14:textId="77777777" w:rsidR="0002340B" w:rsidRPr="002322A2" w:rsidRDefault="0002340B" w:rsidP="0002340B">
      <w:pPr>
        <w:numPr>
          <w:ilvl w:val="0"/>
          <w:numId w:val="17"/>
        </w:numPr>
        <w:ind w:hanging="720"/>
        <w:rPr>
          <w:rFonts w:ascii="Arial" w:hAnsi="Arial" w:cs="Arial"/>
          <w:szCs w:val="24"/>
        </w:rPr>
      </w:pPr>
      <w:r w:rsidRPr="002322A2">
        <w:rPr>
          <w:rFonts w:ascii="Arial" w:hAnsi="Arial" w:cs="Arial"/>
          <w:szCs w:val="24"/>
        </w:rPr>
        <w:t>To remove a Member from all outside appointments to which he / she has been appointed or nominated by the Fire Authority</w:t>
      </w:r>
    </w:p>
    <w:p w14:paraId="5D074F4C" w14:textId="77777777" w:rsidR="0002340B" w:rsidRPr="002322A2" w:rsidRDefault="0002340B" w:rsidP="0002340B">
      <w:pPr>
        <w:rPr>
          <w:rFonts w:ascii="Arial" w:hAnsi="Arial" w:cs="Arial"/>
          <w:szCs w:val="24"/>
        </w:rPr>
      </w:pPr>
    </w:p>
    <w:p w14:paraId="7C79FB89" w14:textId="77777777" w:rsidR="0002340B" w:rsidRPr="002322A2" w:rsidRDefault="0002340B" w:rsidP="0002340B">
      <w:pPr>
        <w:numPr>
          <w:ilvl w:val="0"/>
          <w:numId w:val="17"/>
        </w:numPr>
        <w:ind w:hanging="720"/>
        <w:rPr>
          <w:rFonts w:ascii="Arial" w:hAnsi="Arial" w:cs="Arial"/>
          <w:szCs w:val="24"/>
        </w:rPr>
      </w:pPr>
      <w:r w:rsidRPr="002322A2">
        <w:rPr>
          <w:rFonts w:ascii="Arial" w:hAnsi="Arial" w:cs="Arial"/>
          <w:szCs w:val="24"/>
        </w:rPr>
        <w:t>To withdraw facilities provided to the Member or exclude the Member from defined premises (except as necessary for the Member  to attend formally constituted Authority meetings)</w:t>
      </w:r>
    </w:p>
    <w:p w14:paraId="3D15897E" w14:textId="77777777" w:rsidR="0002340B" w:rsidRDefault="0002340B">
      <w:pPr>
        <w:jc w:val="both"/>
        <w:rPr>
          <w:rFonts w:ascii="Arial" w:hAnsi="Arial" w:cs="Arial"/>
          <w:szCs w:val="24"/>
        </w:rPr>
      </w:pPr>
    </w:p>
    <w:p w14:paraId="468F909A" w14:textId="234BCF38" w:rsidR="00D35785" w:rsidRDefault="00D35785">
      <w:pPr>
        <w:jc w:val="both"/>
        <w:rPr>
          <w:rFonts w:ascii="Arial" w:hAnsi="Arial" w:cs="Arial"/>
          <w:szCs w:val="24"/>
        </w:rPr>
      </w:pPr>
    </w:p>
    <w:p w14:paraId="4478E47A" w14:textId="7B480627" w:rsidR="00B709A7" w:rsidRDefault="00B709A7">
      <w:pPr>
        <w:rPr>
          <w:rFonts w:ascii="Arial" w:hAnsi="Arial" w:cs="Arial"/>
          <w:szCs w:val="24"/>
        </w:rPr>
      </w:pPr>
      <w:r>
        <w:rPr>
          <w:rFonts w:ascii="Arial" w:hAnsi="Arial" w:cs="Arial"/>
          <w:szCs w:val="24"/>
        </w:rPr>
        <w:br w:type="page"/>
      </w:r>
    </w:p>
    <w:p w14:paraId="39DEE18B" w14:textId="77777777" w:rsidR="00B709A7" w:rsidRPr="00B709A7" w:rsidRDefault="00B709A7" w:rsidP="00B709A7">
      <w:pPr>
        <w:pStyle w:val="Heading1"/>
        <w:rPr>
          <w:rFonts w:eastAsia="Calibri"/>
        </w:rPr>
      </w:pPr>
      <w:bookmarkStart w:id="9" w:name="_Toc408213309"/>
      <w:r w:rsidRPr="00B709A7">
        <w:rPr>
          <w:rFonts w:eastAsia="Calibri"/>
        </w:rPr>
        <w:lastRenderedPageBreak/>
        <w:t>Brigade Managers’ Employment Panel</w:t>
      </w:r>
      <w:bookmarkEnd w:id="9"/>
    </w:p>
    <w:p w14:paraId="367F71B4" w14:textId="77777777" w:rsidR="00B709A7" w:rsidRPr="00B709A7" w:rsidRDefault="00B709A7" w:rsidP="00B709A7">
      <w:pPr>
        <w:rPr>
          <w:rFonts w:ascii="Arial" w:eastAsia="Calibri" w:hAnsi="Arial" w:cs="Arial"/>
          <w:szCs w:val="24"/>
        </w:rPr>
      </w:pPr>
    </w:p>
    <w:p w14:paraId="5239E8EC" w14:textId="77777777" w:rsidR="00B709A7" w:rsidRPr="00B709A7" w:rsidRDefault="00B709A7" w:rsidP="00B709A7">
      <w:pPr>
        <w:rPr>
          <w:rFonts w:ascii="Arial" w:eastAsia="Calibri" w:hAnsi="Arial" w:cs="Arial"/>
          <w:szCs w:val="24"/>
        </w:rPr>
      </w:pPr>
    </w:p>
    <w:p w14:paraId="12A97A1B" w14:textId="77777777" w:rsidR="00B709A7" w:rsidRPr="00B709A7" w:rsidRDefault="00B709A7" w:rsidP="00B709A7">
      <w:pPr>
        <w:rPr>
          <w:rFonts w:ascii="Arial" w:eastAsia="Calibri" w:hAnsi="Arial" w:cs="Arial"/>
          <w:b/>
          <w:szCs w:val="24"/>
        </w:rPr>
      </w:pPr>
      <w:r w:rsidRPr="00B709A7">
        <w:rPr>
          <w:rFonts w:ascii="Arial" w:eastAsia="Calibri" w:hAnsi="Arial" w:cs="Arial"/>
          <w:b/>
          <w:szCs w:val="24"/>
        </w:rPr>
        <w:t>Quorum – 3</w:t>
      </w:r>
    </w:p>
    <w:p w14:paraId="0ABE2585" w14:textId="77777777" w:rsidR="00B709A7" w:rsidRPr="00B709A7" w:rsidRDefault="00B709A7" w:rsidP="00B709A7">
      <w:pPr>
        <w:rPr>
          <w:rFonts w:ascii="Arial" w:eastAsia="Calibri" w:hAnsi="Arial" w:cs="Arial"/>
          <w:szCs w:val="24"/>
        </w:rPr>
      </w:pPr>
    </w:p>
    <w:p w14:paraId="3BB20C46" w14:textId="77777777" w:rsidR="00B709A7" w:rsidRPr="00B709A7" w:rsidRDefault="00B709A7" w:rsidP="00B709A7">
      <w:pPr>
        <w:rPr>
          <w:rFonts w:ascii="Arial" w:eastAsia="Calibri" w:hAnsi="Arial" w:cs="Arial"/>
          <w:szCs w:val="24"/>
        </w:rPr>
      </w:pPr>
    </w:p>
    <w:p w14:paraId="388DB2AC" w14:textId="77777777" w:rsidR="00B709A7" w:rsidRPr="00B709A7" w:rsidRDefault="00B709A7" w:rsidP="00B709A7">
      <w:pPr>
        <w:rPr>
          <w:rFonts w:ascii="Arial" w:eastAsia="Calibri" w:hAnsi="Arial" w:cs="Arial"/>
          <w:b/>
          <w:szCs w:val="24"/>
        </w:rPr>
      </w:pPr>
      <w:r w:rsidRPr="00B709A7">
        <w:rPr>
          <w:rFonts w:ascii="Arial" w:eastAsia="Calibri" w:hAnsi="Arial" w:cs="Arial"/>
          <w:b/>
          <w:szCs w:val="24"/>
        </w:rPr>
        <w:t>Members - 7</w:t>
      </w:r>
    </w:p>
    <w:p w14:paraId="2F0C30C6" w14:textId="77777777" w:rsidR="00B709A7" w:rsidRPr="00B709A7" w:rsidRDefault="00B709A7" w:rsidP="00B709A7">
      <w:pPr>
        <w:rPr>
          <w:rFonts w:ascii="Arial" w:eastAsia="Calibri" w:hAnsi="Arial" w:cs="Arial"/>
          <w:szCs w:val="24"/>
        </w:rPr>
      </w:pPr>
    </w:p>
    <w:tbl>
      <w:tblPr>
        <w:tblW w:w="9606" w:type="dxa"/>
        <w:tblLook w:val="04A0" w:firstRow="1" w:lastRow="0" w:firstColumn="1" w:lastColumn="0" w:noHBand="0" w:noVBand="1"/>
      </w:tblPr>
      <w:tblGrid>
        <w:gridCol w:w="1951"/>
        <w:gridCol w:w="7655"/>
      </w:tblGrid>
      <w:tr w:rsidR="00B709A7" w:rsidRPr="00B709A7" w14:paraId="1D3DB215" w14:textId="77777777" w:rsidTr="009F0ED1">
        <w:tc>
          <w:tcPr>
            <w:tcW w:w="1951" w:type="dxa"/>
          </w:tcPr>
          <w:p w14:paraId="01B7EFEE"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Peter Adams</w:t>
            </w:r>
          </w:p>
        </w:tc>
        <w:tc>
          <w:tcPr>
            <w:tcW w:w="7655" w:type="dxa"/>
          </w:tcPr>
          <w:p w14:paraId="087C2254"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Chair of Standards and Human Resources Committee (Conservative)</w:t>
            </w:r>
          </w:p>
        </w:tc>
      </w:tr>
      <w:tr w:rsidR="00B709A7" w:rsidRPr="00B709A7" w14:paraId="3F8D50E6" w14:textId="77777777" w:rsidTr="009F0ED1">
        <w:tc>
          <w:tcPr>
            <w:tcW w:w="1951" w:type="dxa"/>
          </w:tcPr>
          <w:p w14:paraId="62E597A0"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Keith Austin</w:t>
            </w:r>
          </w:p>
        </w:tc>
        <w:tc>
          <w:tcPr>
            <w:tcW w:w="7655" w:type="dxa"/>
          </w:tcPr>
          <w:p w14:paraId="1CF6B513"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(Labour)</w:t>
            </w:r>
          </w:p>
        </w:tc>
      </w:tr>
      <w:tr w:rsidR="00B709A7" w:rsidRPr="00B709A7" w14:paraId="66594006" w14:textId="77777777" w:rsidTr="009F0ED1">
        <w:tc>
          <w:tcPr>
            <w:tcW w:w="1951" w:type="dxa"/>
          </w:tcPr>
          <w:p w14:paraId="2B656DD5"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Joyce Barrow</w:t>
            </w:r>
          </w:p>
        </w:tc>
        <w:tc>
          <w:tcPr>
            <w:tcW w:w="7655" w:type="dxa"/>
          </w:tcPr>
          <w:p w14:paraId="6D335BE5"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 xml:space="preserve">(Conservative) </w:t>
            </w:r>
          </w:p>
        </w:tc>
      </w:tr>
      <w:tr w:rsidR="00B709A7" w:rsidRPr="00B709A7" w14:paraId="35F917DF" w14:textId="77777777" w:rsidTr="009F0ED1">
        <w:tc>
          <w:tcPr>
            <w:tcW w:w="1951" w:type="dxa"/>
          </w:tcPr>
          <w:p w14:paraId="08FA0C50"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Nigel Hartin</w:t>
            </w:r>
          </w:p>
        </w:tc>
        <w:tc>
          <w:tcPr>
            <w:tcW w:w="7655" w:type="dxa"/>
          </w:tcPr>
          <w:p w14:paraId="7BB6FC47"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(Liberal Democrat)</w:t>
            </w:r>
          </w:p>
        </w:tc>
      </w:tr>
      <w:tr w:rsidR="00B709A7" w:rsidRPr="00B709A7" w14:paraId="5D00EC2E" w14:textId="77777777" w:rsidTr="009F0ED1">
        <w:tc>
          <w:tcPr>
            <w:tcW w:w="1951" w:type="dxa"/>
          </w:tcPr>
          <w:p w14:paraId="30158507"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David Minnery</w:t>
            </w:r>
          </w:p>
        </w:tc>
        <w:tc>
          <w:tcPr>
            <w:tcW w:w="7655" w:type="dxa"/>
          </w:tcPr>
          <w:p w14:paraId="449D2E2A"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Vice-Chair of Fire Authority (Conservative)</w:t>
            </w:r>
          </w:p>
        </w:tc>
      </w:tr>
      <w:tr w:rsidR="00B709A7" w:rsidRPr="00B709A7" w14:paraId="03EF7953" w14:textId="77777777" w:rsidTr="009F0ED1">
        <w:tc>
          <w:tcPr>
            <w:tcW w:w="1951" w:type="dxa"/>
          </w:tcPr>
          <w:p w14:paraId="07718245"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Gilly Reynolds</w:t>
            </w:r>
          </w:p>
        </w:tc>
        <w:tc>
          <w:tcPr>
            <w:tcW w:w="7655" w:type="dxa"/>
          </w:tcPr>
          <w:p w14:paraId="289F5793"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(Labour)</w:t>
            </w:r>
          </w:p>
        </w:tc>
      </w:tr>
      <w:tr w:rsidR="00B709A7" w:rsidRPr="00B709A7" w14:paraId="5164E0E7" w14:textId="77777777" w:rsidTr="009F0ED1">
        <w:tc>
          <w:tcPr>
            <w:tcW w:w="1951" w:type="dxa"/>
          </w:tcPr>
          <w:p w14:paraId="150E0D3E"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Stuart West</w:t>
            </w:r>
          </w:p>
        </w:tc>
        <w:tc>
          <w:tcPr>
            <w:tcW w:w="7655" w:type="dxa"/>
          </w:tcPr>
          <w:p w14:paraId="571EBDD1"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 xml:space="preserve">Chair of Fire Authority (Conservative) </w:t>
            </w:r>
            <w:r w:rsidRPr="00B709A7">
              <w:rPr>
                <w:rFonts w:ascii="Arial" w:eastAsia="Calibri" w:hAnsi="Arial" w:cs="Arial"/>
                <w:b/>
                <w:szCs w:val="24"/>
              </w:rPr>
              <w:t>(Chair)</w:t>
            </w:r>
          </w:p>
        </w:tc>
      </w:tr>
    </w:tbl>
    <w:p w14:paraId="2614DFED" w14:textId="77777777" w:rsidR="00B709A7" w:rsidRPr="00B709A7" w:rsidRDefault="00B709A7" w:rsidP="00B709A7">
      <w:pPr>
        <w:rPr>
          <w:rFonts w:ascii="Arial" w:eastAsia="Calibri" w:hAnsi="Arial" w:cs="Arial"/>
          <w:szCs w:val="24"/>
        </w:rPr>
      </w:pPr>
    </w:p>
    <w:p w14:paraId="09DF510E" w14:textId="77777777" w:rsidR="00B709A7" w:rsidRPr="00B709A7" w:rsidRDefault="00B709A7" w:rsidP="00B709A7">
      <w:pPr>
        <w:rPr>
          <w:rFonts w:ascii="Arial" w:eastAsia="Calibri" w:hAnsi="Arial" w:cs="Arial"/>
          <w:szCs w:val="24"/>
        </w:rPr>
      </w:pPr>
    </w:p>
    <w:p w14:paraId="57354446" w14:textId="77777777" w:rsidR="00B709A7" w:rsidRPr="00B709A7" w:rsidRDefault="00B709A7" w:rsidP="00B709A7">
      <w:pPr>
        <w:rPr>
          <w:rFonts w:ascii="Arial" w:eastAsia="Calibri" w:hAnsi="Arial" w:cs="Arial"/>
          <w:b/>
          <w:szCs w:val="24"/>
        </w:rPr>
      </w:pPr>
      <w:r w:rsidRPr="00B709A7">
        <w:rPr>
          <w:rFonts w:ascii="Arial" w:eastAsia="Calibri" w:hAnsi="Arial" w:cs="Arial"/>
          <w:b/>
          <w:szCs w:val="24"/>
        </w:rPr>
        <w:t>Terms of Reference and Meetings</w:t>
      </w:r>
    </w:p>
    <w:p w14:paraId="3189287E" w14:textId="77777777" w:rsidR="00B709A7" w:rsidRPr="00B709A7" w:rsidRDefault="00B709A7" w:rsidP="00B709A7">
      <w:pPr>
        <w:rPr>
          <w:rFonts w:ascii="Arial" w:eastAsia="Calibri" w:hAnsi="Arial" w:cs="Arial"/>
          <w:szCs w:val="24"/>
        </w:rPr>
      </w:pPr>
    </w:p>
    <w:p w14:paraId="75E3354C"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To meet as and when required to review the pay and conditions of service of Brigade Managers in accordance with the process agreed by the Fire Authority at its meeting on 3 July 2009, as may be amended by the Fire Authority from time to time, and, having carried out a review, to make decisions relating to the pay and conditions of service of Brigade Managers</w:t>
      </w:r>
    </w:p>
    <w:p w14:paraId="2880A869" w14:textId="77777777" w:rsidR="00B709A7" w:rsidRPr="00B709A7" w:rsidRDefault="00B709A7" w:rsidP="00B709A7">
      <w:pPr>
        <w:rPr>
          <w:rFonts w:ascii="Arial" w:eastAsia="Calibri" w:hAnsi="Arial" w:cs="Arial"/>
          <w:szCs w:val="24"/>
        </w:rPr>
      </w:pPr>
    </w:p>
    <w:p w14:paraId="6AC98B19" w14:textId="77777777" w:rsidR="00B709A7" w:rsidRPr="00B709A7" w:rsidRDefault="00B709A7" w:rsidP="00B709A7">
      <w:pPr>
        <w:rPr>
          <w:rFonts w:ascii="Arial" w:hAnsi="Arial" w:cs="Arial"/>
          <w:szCs w:val="24"/>
          <w:lang w:eastAsia="x-none"/>
        </w:rPr>
      </w:pPr>
      <w:r w:rsidRPr="00B709A7">
        <w:rPr>
          <w:rFonts w:ascii="Arial" w:hAnsi="Arial" w:cs="Arial"/>
          <w:szCs w:val="24"/>
          <w:lang w:eastAsia="x-none"/>
        </w:rPr>
        <w:t>To make recommendations to the Authority on the process for appointments to the posts of Chief Fire Officer, Deputy Chief Fire Officer, Assistant Chief Fire Officer, Treasurer, Monitoring Officer, Deputy Monitoring Officer and Clerk, as necessary</w:t>
      </w:r>
    </w:p>
    <w:p w14:paraId="15211210" w14:textId="77777777" w:rsidR="00D35785" w:rsidRDefault="00D35785">
      <w:pPr>
        <w:jc w:val="both"/>
        <w:rPr>
          <w:rFonts w:ascii="Arial" w:hAnsi="Arial" w:cs="Arial"/>
          <w:szCs w:val="24"/>
        </w:rPr>
      </w:pPr>
    </w:p>
    <w:p w14:paraId="71F01B14" w14:textId="46077427" w:rsidR="00D35785" w:rsidRDefault="00D35785">
      <w:pPr>
        <w:jc w:val="both"/>
        <w:rPr>
          <w:rFonts w:ascii="Arial" w:hAnsi="Arial" w:cs="Arial"/>
          <w:szCs w:val="24"/>
        </w:rPr>
      </w:pPr>
      <w:bookmarkStart w:id="10" w:name="PensionsPanel"/>
      <w:bookmarkEnd w:id="10"/>
    </w:p>
    <w:p w14:paraId="7A950292" w14:textId="77777777" w:rsidR="00D35785" w:rsidRDefault="00D35785">
      <w:pPr>
        <w:jc w:val="both"/>
        <w:rPr>
          <w:rFonts w:ascii="Arial" w:hAnsi="Arial" w:cs="Arial"/>
          <w:szCs w:val="24"/>
        </w:rPr>
      </w:pPr>
    </w:p>
    <w:p w14:paraId="2EE0B0DC" w14:textId="26FFE332" w:rsidR="00B709A7" w:rsidRDefault="00B709A7">
      <w:pPr>
        <w:rPr>
          <w:rFonts w:ascii="Arial" w:hAnsi="Arial" w:cs="Arial"/>
          <w:szCs w:val="24"/>
        </w:rPr>
      </w:pPr>
      <w:r>
        <w:rPr>
          <w:rFonts w:ascii="Arial" w:hAnsi="Arial" w:cs="Arial"/>
          <w:szCs w:val="24"/>
        </w:rPr>
        <w:br w:type="page"/>
      </w:r>
    </w:p>
    <w:p w14:paraId="4D8E3406" w14:textId="77777777" w:rsidR="00B709A7" w:rsidRPr="00B709A7" w:rsidRDefault="00B709A7" w:rsidP="00B709A7">
      <w:pPr>
        <w:pStyle w:val="Heading1"/>
        <w:rPr>
          <w:rFonts w:eastAsia="Calibri"/>
        </w:rPr>
      </w:pPr>
      <w:bookmarkStart w:id="11" w:name="_Toc408213310"/>
      <w:r w:rsidRPr="00B709A7">
        <w:rPr>
          <w:rFonts w:eastAsia="Calibri"/>
        </w:rPr>
        <w:lastRenderedPageBreak/>
        <w:t>Pensions Panel</w:t>
      </w:r>
      <w:bookmarkEnd w:id="11"/>
    </w:p>
    <w:p w14:paraId="636E9721" w14:textId="77777777" w:rsidR="00B709A7" w:rsidRPr="00B709A7" w:rsidRDefault="00B709A7" w:rsidP="00B709A7">
      <w:pPr>
        <w:rPr>
          <w:rFonts w:ascii="Arial" w:eastAsia="Calibri" w:hAnsi="Arial" w:cs="Arial"/>
          <w:szCs w:val="24"/>
        </w:rPr>
      </w:pPr>
    </w:p>
    <w:p w14:paraId="24A8BBBC" w14:textId="77777777" w:rsidR="00B709A7" w:rsidRPr="00B709A7" w:rsidRDefault="00B709A7" w:rsidP="00B709A7">
      <w:pPr>
        <w:rPr>
          <w:rFonts w:ascii="Arial" w:eastAsia="Calibri" w:hAnsi="Arial" w:cs="Arial"/>
          <w:szCs w:val="24"/>
        </w:rPr>
      </w:pPr>
    </w:p>
    <w:p w14:paraId="7836E09A" w14:textId="77777777" w:rsidR="00B709A7" w:rsidRPr="00B709A7" w:rsidRDefault="00B709A7" w:rsidP="00B709A7">
      <w:pPr>
        <w:rPr>
          <w:rFonts w:ascii="Arial" w:eastAsia="Calibri" w:hAnsi="Arial" w:cs="Arial"/>
          <w:b/>
          <w:szCs w:val="24"/>
        </w:rPr>
      </w:pPr>
      <w:r w:rsidRPr="00B709A7">
        <w:rPr>
          <w:rFonts w:ascii="Arial" w:eastAsia="Calibri" w:hAnsi="Arial" w:cs="Arial"/>
          <w:b/>
          <w:szCs w:val="24"/>
        </w:rPr>
        <w:t>Quorum – 3</w:t>
      </w:r>
      <w:r w:rsidRPr="00B709A7">
        <w:rPr>
          <w:rFonts w:ascii="Arial" w:eastAsia="Calibri" w:hAnsi="Arial" w:cs="Arial"/>
          <w:b/>
          <w:szCs w:val="24"/>
        </w:rPr>
        <w:tab/>
      </w:r>
      <w:r w:rsidRPr="00B709A7">
        <w:rPr>
          <w:rFonts w:ascii="Arial" w:eastAsia="Calibri" w:hAnsi="Arial" w:cs="Arial"/>
          <w:b/>
          <w:szCs w:val="24"/>
        </w:rPr>
        <w:tab/>
      </w:r>
      <w:r w:rsidRPr="00B709A7">
        <w:rPr>
          <w:rFonts w:ascii="Arial" w:eastAsia="Calibri" w:hAnsi="Arial" w:cs="Arial"/>
          <w:b/>
          <w:szCs w:val="24"/>
        </w:rPr>
        <w:tab/>
      </w:r>
      <w:r w:rsidRPr="00B709A7">
        <w:rPr>
          <w:rFonts w:ascii="Arial" w:eastAsia="Calibri" w:hAnsi="Arial" w:cs="Arial"/>
          <w:b/>
          <w:szCs w:val="24"/>
        </w:rPr>
        <w:tab/>
      </w:r>
      <w:r w:rsidRPr="00B709A7">
        <w:rPr>
          <w:rFonts w:ascii="Arial" w:eastAsia="Calibri" w:hAnsi="Arial" w:cs="Arial"/>
          <w:b/>
          <w:szCs w:val="24"/>
        </w:rPr>
        <w:tab/>
      </w:r>
      <w:r w:rsidRPr="00B709A7">
        <w:rPr>
          <w:rFonts w:ascii="Arial" w:eastAsia="Calibri" w:hAnsi="Arial" w:cs="Arial"/>
          <w:b/>
          <w:szCs w:val="24"/>
        </w:rPr>
        <w:tab/>
      </w:r>
    </w:p>
    <w:p w14:paraId="6C5374D2" w14:textId="77777777" w:rsidR="00B709A7" w:rsidRPr="00B709A7" w:rsidRDefault="00B709A7" w:rsidP="00B709A7">
      <w:pPr>
        <w:rPr>
          <w:rFonts w:ascii="Arial" w:eastAsia="Calibri" w:hAnsi="Arial" w:cs="Arial"/>
          <w:szCs w:val="24"/>
        </w:rPr>
      </w:pPr>
    </w:p>
    <w:p w14:paraId="58B58650" w14:textId="77777777" w:rsidR="00B709A7" w:rsidRPr="00B709A7" w:rsidRDefault="00B709A7" w:rsidP="00B709A7">
      <w:pPr>
        <w:rPr>
          <w:rFonts w:ascii="Arial" w:eastAsia="Calibri" w:hAnsi="Arial" w:cs="Arial"/>
          <w:szCs w:val="24"/>
        </w:rPr>
      </w:pPr>
    </w:p>
    <w:p w14:paraId="46EE85CD" w14:textId="77777777" w:rsidR="00B709A7" w:rsidRPr="00B709A7" w:rsidRDefault="00B709A7" w:rsidP="00B709A7">
      <w:pPr>
        <w:rPr>
          <w:rFonts w:ascii="Arial" w:eastAsia="Calibri" w:hAnsi="Arial" w:cs="Arial"/>
          <w:b/>
          <w:szCs w:val="24"/>
        </w:rPr>
      </w:pPr>
      <w:r w:rsidRPr="00B709A7">
        <w:rPr>
          <w:rFonts w:ascii="Arial" w:eastAsia="Calibri" w:hAnsi="Arial" w:cs="Arial"/>
          <w:b/>
          <w:szCs w:val="24"/>
        </w:rPr>
        <w:t>Members - 3</w:t>
      </w:r>
    </w:p>
    <w:p w14:paraId="478FE20A" w14:textId="77777777" w:rsidR="00B709A7" w:rsidRPr="00B709A7" w:rsidRDefault="00B709A7" w:rsidP="00B709A7">
      <w:pPr>
        <w:rPr>
          <w:rFonts w:ascii="Arial" w:hAnsi="Arial" w:cs="Arial"/>
          <w:szCs w:val="24"/>
          <w:lang w:eastAsia="x-none"/>
        </w:rPr>
      </w:pPr>
    </w:p>
    <w:tbl>
      <w:tblPr>
        <w:tblW w:w="9464" w:type="dxa"/>
        <w:tblLook w:val="04A0" w:firstRow="1" w:lastRow="0" w:firstColumn="1" w:lastColumn="0" w:noHBand="0" w:noVBand="1"/>
      </w:tblPr>
      <w:tblGrid>
        <w:gridCol w:w="1809"/>
        <w:gridCol w:w="7655"/>
      </w:tblGrid>
      <w:tr w:rsidR="00B709A7" w:rsidRPr="00B709A7" w14:paraId="0871D8B8" w14:textId="77777777" w:rsidTr="009F0ED1">
        <w:tc>
          <w:tcPr>
            <w:tcW w:w="1809" w:type="dxa"/>
          </w:tcPr>
          <w:p w14:paraId="75DF67EE" w14:textId="77777777" w:rsidR="00B709A7" w:rsidRPr="00B709A7" w:rsidRDefault="00B709A7" w:rsidP="00B709A7">
            <w:pPr>
              <w:rPr>
                <w:rFonts w:ascii="Arial" w:hAnsi="Arial" w:cs="Arial"/>
                <w:szCs w:val="24"/>
                <w:lang w:eastAsia="x-none"/>
              </w:rPr>
            </w:pPr>
            <w:r w:rsidRPr="00B709A7">
              <w:rPr>
                <w:rFonts w:ascii="Arial" w:hAnsi="Arial" w:cs="Arial"/>
                <w:szCs w:val="24"/>
                <w:lang w:eastAsia="x-none"/>
              </w:rPr>
              <w:t>Peter Adams</w:t>
            </w:r>
          </w:p>
        </w:tc>
        <w:tc>
          <w:tcPr>
            <w:tcW w:w="7655" w:type="dxa"/>
          </w:tcPr>
          <w:p w14:paraId="16A30E8C" w14:textId="77777777" w:rsidR="00B709A7" w:rsidRPr="00B709A7" w:rsidRDefault="00B709A7" w:rsidP="00B709A7">
            <w:pPr>
              <w:rPr>
                <w:rFonts w:ascii="Arial" w:hAnsi="Arial" w:cs="Arial"/>
                <w:szCs w:val="24"/>
                <w:lang w:eastAsia="x-none"/>
              </w:rPr>
            </w:pPr>
            <w:r w:rsidRPr="00B709A7">
              <w:rPr>
                <w:rFonts w:ascii="Arial" w:hAnsi="Arial" w:cs="Arial"/>
                <w:szCs w:val="24"/>
                <w:lang w:eastAsia="x-none"/>
              </w:rPr>
              <w:t>Chair of Standards and Human Resources Committee (Conservative)</w:t>
            </w:r>
          </w:p>
        </w:tc>
      </w:tr>
      <w:tr w:rsidR="00B709A7" w:rsidRPr="00B709A7" w14:paraId="3DC0786F" w14:textId="77777777" w:rsidTr="009F0ED1">
        <w:tc>
          <w:tcPr>
            <w:tcW w:w="1809" w:type="dxa"/>
          </w:tcPr>
          <w:p w14:paraId="1293C5BE" w14:textId="77777777" w:rsidR="00B709A7" w:rsidRPr="00B709A7" w:rsidRDefault="00B709A7" w:rsidP="00B709A7">
            <w:pPr>
              <w:rPr>
                <w:rFonts w:ascii="Arial" w:hAnsi="Arial" w:cs="Arial"/>
                <w:szCs w:val="24"/>
                <w:lang w:eastAsia="x-none"/>
              </w:rPr>
            </w:pPr>
            <w:r w:rsidRPr="00B709A7">
              <w:rPr>
                <w:rFonts w:ascii="Arial" w:hAnsi="Arial" w:cs="Arial"/>
                <w:szCs w:val="24"/>
                <w:lang w:eastAsia="x-none"/>
              </w:rPr>
              <w:t>David Minnery</w:t>
            </w:r>
          </w:p>
        </w:tc>
        <w:tc>
          <w:tcPr>
            <w:tcW w:w="7655" w:type="dxa"/>
          </w:tcPr>
          <w:p w14:paraId="4A15B4A8" w14:textId="77777777" w:rsidR="00B709A7" w:rsidRPr="00B709A7" w:rsidRDefault="00B709A7" w:rsidP="00B709A7">
            <w:pPr>
              <w:rPr>
                <w:rFonts w:ascii="Arial" w:hAnsi="Arial" w:cs="Arial"/>
                <w:szCs w:val="24"/>
                <w:lang w:eastAsia="x-none"/>
              </w:rPr>
            </w:pPr>
            <w:r w:rsidRPr="00B709A7">
              <w:rPr>
                <w:rFonts w:ascii="Arial" w:hAnsi="Arial" w:cs="Arial"/>
                <w:szCs w:val="24"/>
                <w:lang w:eastAsia="x-none"/>
              </w:rPr>
              <w:t>Vice-Chair of the Fire Authority (Conservative)</w:t>
            </w:r>
          </w:p>
        </w:tc>
      </w:tr>
      <w:tr w:rsidR="00B709A7" w:rsidRPr="00B709A7" w14:paraId="3D2F3EA8" w14:textId="77777777" w:rsidTr="009F0ED1">
        <w:tc>
          <w:tcPr>
            <w:tcW w:w="1809" w:type="dxa"/>
          </w:tcPr>
          <w:p w14:paraId="1BD90747" w14:textId="77777777" w:rsidR="00B709A7" w:rsidRPr="00B709A7" w:rsidRDefault="00B709A7" w:rsidP="00B709A7">
            <w:pPr>
              <w:rPr>
                <w:rFonts w:ascii="Arial" w:hAnsi="Arial" w:cs="Arial"/>
                <w:szCs w:val="24"/>
                <w:lang w:eastAsia="x-none"/>
              </w:rPr>
            </w:pPr>
            <w:r w:rsidRPr="00B709A7">
              <w:rPr>
                <w:rFonts w:ascii="Arial" w:hAnsi="Arial" w:cs="Arial"/>
                <w:szCs w:val="24"/>
                <w:lang w:eastAsia="x-none"/>
              </w:rPr>
              <w:t>Stuart West</w:t>
            </w:r>
          </w:p>
        </w:tc>
        <w:tc>
          <w:tcPr>
            <w:tcW w:w="7655" w:type="dxa"/>
          </w:tcPr>
          <w:p w14:paraId="6FF8F72C" w14:textId="77777777" w:rsidR="00B709A7" w:rsidRPr="00B709A7" w:rsidRDefault="00B709A7" w:rsidP="00B709A7">
            <w:pPr>
              <w:rPr>
                <w:rFonts w:ascii="Arial" w:hAnsi="Arial" w:cs="Arial"/>
                <w:szCs w:val="24"/>
                <w:lang w:eastAsia="x-none"/>
              </w:rPr>
            </w:pPr>
            <w:r w:rsidRPr="00B709A7">
              <w:rPr>
                <w:rFonts w:ascii="Arial" w:hAnsi="Arial" w:cs="Arial"/>
                <w:szCs w:val="24"/>
                <w:lang w:eastAsia="x-none"/>
              </w:rPr>
              <w:t>Chair of the Fire Authority (Conservative)</w:t>
            </w:r>
          </w:p>
        </w:tc>
      </w:tr>
    </w:tbl>
    <w:p w14:paraId="58838D9E" w14:textId="77777777" w:rsidR="00B709A7" w:rsidRPr="00B709A7" w:rsidRDefault="00B709A7" w:rsidP="00B709A7">
      <w:pPr>
        <w:rPr>
          <w:rFonts w:ascii="Arial" w:hAnsi="Arial" w:cs="Arial"/>
          <w:szCs w:val="24"/>
          <w:lang w:eastAsia="x-none"/>
        </w:rPr>
      </w:pPr>
    </w:p>
    <w:p w14:paraId="49DCD764" w14:textId="77777777" w:rsidR="00B709A7" w:rsidRPr="00B709A7" w:rsidRDefault="00B709A7" w:rsidP="00B709A7">
      <w:pPr>
        <w:rPr>
          <w:rFonts w:ascii="Arial" w:hAnsi="Arial" w:cs="Arial"/>
          <w:szCs w:val="24"/>
          <w:lang w:eastAsia="x-none"/>
        </w:rPr>
      </w:pPr>
    </w:p>
    <w:p w14:paraId="383FEDDF" w14:textId="77777777" w:rsidR="00B709A7" w:rsidRPr="00B709A7" w:rsidRDefault="00B709A7" w:rsidP="00B709A7">
      <w:pPr>
        <w:rPr>
          <w:rFonts w:ascii="Arial" w:hAnsi="Arial" w:cs="Arial"/>
          <w:szCs w:val="24"/>
          <w:lang w:eastAsia="x-none"/>
        </w:rPr>
      </w:pPr>
      <w:r w:rsidRPr="00B709A7">
        <w:rPr>
          <w:rFonts w:ascii="Arial" w:hAnsi="Arial" w:cs="Arial"/>
          <w:szCs w:val="24"/>
          <w:lang w:eastAsia="x-none"/>
        </w:rPr>
        <w:t xml:space="preserve">In the absence, or inability to act, of the Chair of the Human Resources Committee the Vice-Chair of the Committee may deputise for him. </w:t>
      </w:r>
    </w:p>
    <w:p w14:paraId="079555FD" w14:textId="77777777" w:rsidR="00B709A7" w:rsidRPr="00B709A7" w:rsidRDefault="00B709A7" w:rsidP="00B709A7">
      <w:pPr>
        <w:rPr>
          <w:rFonts w:ascii="Arial" w:hAnsi="Arial" w:cs="Arial"/>
          <w:szCs w:val="24"/>
          <w:lang w:eastAsia="x-none"/>
        </w:rPr>
      </w:pPr>
    </w:p>
    <w:p w14:paraId="07107373" w14:textId="77777777" w:rsidR="00B709A7" w:rsidRPr="00B709A7" w:rsidRDefault="00B709A7" w:rsidP="00B709A7">
      <w:pPr>
        <w:rPr>
          <w:rFonts w:ascii="Arial" w:hAnsi="Arial" w:cs="Arial"/>
          <w:szCs w:val="24"/>
          <w:lang w:eastAsia="x-none"/>
        </w:rPr>
      </w:pPr>
      <w:r w:rsidRPr="00B709A7">
        <w:rPr>
          <w:rFonts w:ascii="Arial" w:hAnsi="Arial" w:cs="Arial"/>
          <w:szCs w:val="24"/>
          <w:lang w:eastAsia="x-none"/>
        </w:rPr>
        <w:t>Under a resolution made by the Fire Authority on 15 June 2011 and at each Annual Meeting thereafter the Pensions Panel is not subject to the political balance requirements.</w:t>
      </w:r>
    </w:p>
    <w:p w14:paraId="1D29C085" w14:textId="77777777" w:rsidR="00B709A7" w:rsidRPr="00B709A7" w:rsidRDefault="00B709A7" w:rsidP="00B709A7">
      <w:pPr>
        <w:rPr>
          <w:rFonts w:ascii="Arial" w:hAnsi="Arial" w:cs="Arial"/>
          <w:szCs w:val="24"/>
          <w:lang w:eastAsia="x-none"/>
        </w:rPr>
      </w:pPr>
    </w:p>
    <w:p w14:paraId="65CB7B91" w14:textId="77777777" w:rsidR="00B709A7" w:rsidRPr="00B709A7" w:rsidRDefault="00B709A7" w:rsidP="00B709A7">
      <w:pPr>
        <w:rPr>
          <w:rFonts w:ascii="Arial" w:hAnsi="Arial" w:cs="Arial"/>
          <w:szCs w:val="24"/>
          <w:lang w:eastAsia="x-none"/>
        </w:rPr>
      </w:pPr>
    </w:p>
    <w:p w14:paraId="4A504DEE" w14:textId="77777777" w:rsidR="00B709A7" w:rsidRPr="00B709A7" w:rsidRDefault="00B709A7" w:rsidP="00B709A7">
      <w:pPr>
        <w:rPr>
          <w:rFonts w:ascii="Arial" w:eastAsia="Calibri" w:hAnsi="Arial" w:cs="Arial"/>
          <w:b/>
          <w:szCs w:val="24"/>
        </w:rPr>
      </w:pPr>
      <w:r w:rsidRPr="00B709A7">
        <w:rPr>
          <w:rFonts w:ascii="Arial" w:eastAsia="Calibri" w:hAnsi="Arial" w:cs="Arial"/>
          <w:b/>
          <w:szCs w:val="24"/>
        </w:rPr>
        <w:t>Terms of Reference</w:t>
      </w:r>
    </w:p>
    <w:p w14:paraId="05CA7EA7" w14:textId="77777777" w:rsidR="00B709A7" w:rsidRPr="00B709A7" w:rsidRDefault="00B709A7" w:rsidP="00B709A7">
      <w:pPr>
        <w:tabs>
          <w:tab w:val="center" w:pos="4680"/>
          <w:tab w:val="right" w:pos="9360"/>
        </w:tabs>
        <w:ind w:left="720"/>
        <w:rPr>
          <w:rFonts w:ascii="Arial" w:hAnsi="Arial" w:cs="Arial"/>
          <w:szCs w:val="24"/>
        </w:rPr>
      </w:pPr>
    </w:p>
    <w:p w14:paraId="44698251" w14:textId="77777777" w:rsidR="00B709A7" w:rsidRPr="00B709A7" w:rsidRDefault="00B709A7" w:rsidP="00B709A7">
      <w:pPr>
        <w:tabs>
          <w:tab w:val="center" w:pos="4680"/>
          <w:tab w:val="right" w:pos="9360"/>
        </w:tabs>
        <w:rPr>
          <w:rFonts w:ascii="Arial" w:eastAsia="Calibri" w:hAnsi="Arial" w:cs="Arial"/>
          <w:szCs w:val="24"/>
        </w:rPr>
      </w:pPr>
      <w:r w:rsidRPr="00B709A7">
        <w:rPr>
          <w:rFonts w:ascii="Arial" w:eastAsia="Calibri" w:hAnsi="Arial" w:cs="Arial"/>
          <w:szCs w:val="24"/>
        </w:rPr>
        <w:t xml:space="preserve">To make decisions and exercise discretionary powers arising from employee pension scheme legislation </w:t>
      </w:r>
    </w:p>
    <w:p w14:paraId="1EB9395D" w14:textId="77777777" w:rsidR="00B709A7" w:rsidRPr="00B709A7" w:rsidRDefault="00B709A7" w:rsidP="00B709A7">
      <w:pPr>
        <w:rPr>
          <w:rFonts w:ascii="Arial" w:eastAsia="Calibri" w:hAnsi="Arial" w:cs="Arial"/>
          <w:szCs w:val="24"/>
        </w:rPr>
      </w:pPr>
    </w:p>
    <w:p w14:paraId="42DA79C1" w14:textId="77777777" w:rsidR="00B709A7" w:rsidRPr="00B709A7" w:rsidRDefault="00B709A7" w:rsidP="00B709A7">
      <w:pPr>
        <w:rPr>
          <w:rFonts w:ascii="Arial" w:eastAsia="Calibri" w:hAnsi="Arial" w:cs="Arial"/>
          <w:szCs w:val="24"/>
        </w:rPr>
      </w:pPr>
    </w:p>
    <w:p w14:paraId="527DBA34" w14:textId="77777777" w:rsidR="00B709A7" w:rsidRPr="00B709A7" w:rsidRDefault="00B709A7" w:rsidP="00B709A7">
      <w:pPr>
        <w:rPr>
          <w:rFonts w:ascii="Arial" w:eastAsia="Calibri" w:hAnsi="Arial" w:cs="Arial"/>
          <w:b/>
          <w:szCs w:val="24"/>
        </w:rPr>
      </w:pPr>
      <w:r w:rsidRPr="00B709A7">
        <w:rPr>
          <w:rFonts w:ascii="Arial" w:eastAsia="Calibri" w:hAnsi="Arial" w:cs="Arial"/>
          <w:b/>
          <w:szCs w:val="24"/>
        </w:rPr>
        <w:t>Meeting Dates</w:t>
      </w:r>
    </w:p>
    <w:p w14:paraId="3C5D359B" w14:textId="77777777" w:rsidR="00B709A7" w:rsidRPr="00B709A7" w:rsidRDefault="00B709A7" w:rsidP="00B709A7">
      <w:pPr>
        <w:rPr>
          <w:rFonts w:ascii="Arial" w:eastAsia="Calibri" w:hAnsi="Arial" w:cs="Arial"/>
          <w:szCs w:val="24"/>
        </w:rPr>
      </w:pPr>
    </w:p>
    <w:p w14:paraId="5EDE578B"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There are no scheduled meeting dates for the Pensions Panel, which meets on an “ad hoc” basis as and when there are cases to consider.</w:t>
      </w:r>
    </w:p>
    <w:p w14:paraId="12D16057" w14:textId="77777777" w:rsidR="00B709A7" w:rsidRPr="00B709A7" w:rsidRDefault="00B709A7" w:rsidP="00B709A7">
      <w:pPr>
        <w:rPr>
          <w:rFonts w:ascii="Arial" w:eastAsia="Calibri" w:hAnsi="Arial" w:cs="Arial"/>
          <w:szCs w:val="24"/>
        </w:rPr>
      </w:pPr>
    </w:p>
    <w:p w14:paraId="0569B237" w14:textId="77777777" w:rsidR="00B709A7" w:rsidRPr="00B709A7" w:rsidRDefault="00B709A7" w:rsidP="00B709A7">
      <w:pPr>
        <w:rPr>
          <w:rFonts w:ascii="Arial" w:eastAsia="Calibri" w:hAnsi="Arial" w:cs="Arial"/>
          <w:szCs w:val="24"/>
        </w:rPr>
      </w:pPr>
    </w:p>
    <w:p w14:paraId="42E69BD5" w14:textId="77777777" w:rsidR="00B709A7" w:rsidRPr="00B709A7" w:rsidRDefault="00B709A7" w:rsidP="00B709A7">
      <w:pPr>
        <w:rPr>
          <w:rFonts w:ascii="Arial" w:eastAsia="Calibri" w:hAnsi="Arial" w:cs="Arial"/>
          <w:b/>
          <w:szCs w:val="24"/>
        </w:rPr>
      </w:pPr>
      <w:r w:rsidRPr="00B709A7">
        <w:rPr>
          <w:rFonts w:ascii="Arial" w:eastAsia="Calibri" w:hAnsi="Arial" w:cs="Arial"/>
          <w:b/>
          <w:szCs w:val="24"/>
        </w:rPr>
        <w:t>Reporting</w:t>
      </w:r>
    </w:p>
    <w:p w14:paraId="23F50888" w14:textId="77777777" w:rsidR="00B709A7" w:rsidRPr="00B709A7" w:rsidRDefault="00B709A7" w:rsidP="00B709A7">
      <w:pPr>
        <w:rPr>
          <w:rFonts w:ascii="Arial" w:eastAsia="Calibri" w:hAnsi="Arial" w:cs="Arial"/>
          <w:szCs w:val="24"/>
        </w:rPr>
      </w:pPr>
    </w:p>
    <w:p w14:paraId="0A550E32"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All decisions of the Pensions Panel will be reported to the Fire Authority and, where there are financial consequences for the Fire Authority, also included in the monitoring report on financial issues to the Strategy and Resources Committee, to enable the Committee to consider any implications for resources.</w:t>
      </w:r>
    </w:p>
    <w:p w14:paraId="7C0E3DE5" w14:textId="77777777" w:rsidR="00B709A7" w:rsidRPr="00B709A7" w:rsidRDefault="00B709A7" w:rsidP="00B709A7">
      <w:pPr>
        <w:rPr>
          <w:rFonts w:ascii="Arial" w:eastAsia="Calibri" w:hAnsi="Arial" w:cs="Arial"/>
          <w:szCs w:val="22"/>
        </w:rPr>
      </w:pPr>
    </w:p>
    <w:p w14:paraId="41BBC5A3" w14:textId="77777777" w:rsidR="00D35785" w:rsidRDefault="00D35785">
      <w:pPr>
        <w:jc w:val="both"/>
        <w:rPr>
          <w:rFonts w:ascii="Arial" w:hAnsi="Arial" w:cs="Arial"/>
          <w:szCs w:val="24"/>
        </w:rPr>
      </w:pPr>
    </w:p>
    <w:p w14:paraId="057823E3" w14:textId="77777777" w:rsidR="00B709A7" w:rsidRDefault="00B709A7">
      <w:pPr>
        <w:jc w:val="both"/>
        <w:rPr>
          <w:rFonts w:ascii="Arial" w:hAnsi="Arial" w:cs="Arial"/>
          <w:szCs w:val="24"/>
        </w:rPr>
      </w:pPr>
    </w:p>
    <w:p w14:paraId="0713077B" w14:textId="77777777" w:rsidR="00B709A7" w:rsidRDefault="00B709A7">
      <w:pPr>
        <w:rPr>
          <w:rFonts w:ascii="Arial" w:hAnsi="Arial" w:cs="Arial"/>
          <w:szCs w:val="24"/>
        </w:rPr>
      </w:pPr>
      <w:r>
        <w:rPr>
          <w:rFonts w:ascii="Arial" w:hAnsi="Arial" w:cs="Arial"/>
          <w:szCs w:val="24"/>
        </w:rPr>
        <w:br w:type="page"/>
      </w:r>
    </w:p>
    <w:p w14:paraId="0B8B3D33" w14:textId="77777777" w:rsidR="00B709A7" w:rsidRPr="00B709A7" w:rsidRDefault="00B709A7" w:rsidP="00B709A7">
      <w:pPr>
        <w:pStyle w:val="Heading1"/>
        <w:rPr>
          <w:rFonts w:eastAsia="Calibri"/>
        </w:rPr>
      </w:pPr>
      <w:bookmarkStart w:id="12" w:name="_Toc408213311"/>
      <w:r w:rsidRPr="00B709A7">
        <w:rPr>
          <w:rFonts w:eastAsia="Calibri"/>
        </w:rPr>
        <w:lastRenderedPageBreak/>
        <w:t>Strategic Risk and Planning</w:t>
      </w:r>
      <w:r w:rsidRPr="00B709A7">
        <w:rPr>
          <w:rFonts w:eastAsia="Calibri"/>
          <w:szCs w:val="22"/>
        </w:rPr>
        <w:t xml:space="preserve"> </w:t>
      </w:r>
      <w:r w:rsidRPr="00B709A7">
        <w:rPr>
          <w:rFonts w:eastAsia="Calibri"/>
        </w:rPr>
        <w:t>Working Group</w:t>
      </w:r>
      <w:bookmarkEnd w:id="12"/>
    </w:p>
    <w:p w14:paraId="77B78246" w14:textId="77777777" w:rsidR="00B709A7" w:rsidRPr="00B709A7" w:rsidRDefault="00B709A7" w:rsidP="00B709A7">
      <w:pPr>
        <w:jc w:val="center"/>
        <w:rPr>
          <w:rFonts w:ascii="Arial" w:eastAsia="Calibri" w:hAnsi="Arial" w:cs="Arial"/>
          <w:b/>
          <w:szCs w:val="24"/>
        </w:rPr>
      </w:pPr>
    </w:p>
    <w:p w14:paraId="560DB2D6" w14:textId="77777777" w:rsidR="00B709A7" w:rsidRPr="00B709A7" w:rsidRDefault="00B709A7" w:rsidP="00B709A7">
      <w:pPr>
        <w:autoSpaceDE w:val="0"/>
        <w:autoSpaceDN w:val="0"/>
        <w:adjustRightInd w:val="0"/>
        <w:rPr>
          <w:rFonts w:ascii="Arial" w:eastAsia="Calibri" w:hAnsi="Arial" w:cs="Arial"/>
          <w:b/>
          <w:bCs/>
          <w:szCs w:val="24"/>
        </w:rPr>
      </w:pPr>
    </w:p>
    <w:p w14:paraId="66929BE0" w14:textId="77777777" w:rsidR="00B709A7" w:rsidRPr="00B709A7" w:rsidRDefault="00B709A7" w:rsidP="00B709A7">
      <w:pPr>
        <w:rPr>
          <w:rFonts w:ascii="Arial" w:eastAsia="Calibri" w:hAnsi="Arial" w:cs="Arial"/>
          <w:b/>
          <w:szCs w:val="22"/>
        </w:rPr>
      </w:pPr>
      <w:r w:rsidRPr="00B709A7">
        <w:rPr>
          <w:rFonts w:ascii="Arial" w:eastAsia="Calibri" w:hAnsi="Arial" w:cs="Arial"/>
          <w:b/>
          <w:szCs w:val="22"/>
        </w:rPr>
        <w:t>Quorum – 4</w:t>
      </w:r>
    </w:p>
    <w:p w14:paraId="2172BBF1" w14:textId="77777777" w:rsidR="00B709A7" w:rsidRPr="00B709A7" w:rsidRDefault="00B709A7" w:rsidP="00B709A7">
      <w:pPr>
        <w:rPr>
          <w:rFonts w:ascii="Arial" w:eastAsia="Calibri" w:hAnsi="Arial" w:cs="Arial"/>
          <w:szCs w:val="24"/>
        </w:rPr>
      </w:pPr>
    </w:p>
    <w:p w14:paraId="49A0BEAD" w14:textId="77777777" w:rsidR="00B709A7" w:rsidRPr="00B709A7" w:rsidRDefault="00B709A7" w:rsidP="00B709A7">
      <w:pPr>
        <w:rPr>
          <w:rFonts w:ascii="Arial" w:eastAsia="Calibri" w:hAnsi="Arial" w:cs="Arial"/>
          <w:b/>
          <w:szCs w:val="22"/>
        </w:rPr>
      </w:pPr>
      <w:r w:rsidRPr="00B709A7">
        <w:rPr>
          <w:rFonts w:ascii="Arial" w:eastAsia="Calibri" w:hAnsi="Arial" w:cs="Arial"/>
          <w:b/>
          <w:szCs w:val="22"/>
        </w:rPr>
        <w:t>Members – 8</w:t>
      </w:r>
    </w:p>
    <w:p w14:paraId="36BFE08B" w14:textId="77777777" w:rsidR="00B709A7" w:rsidRPr="00B709A7" w:rsidRDefault="00B709A7" w:rsidP="00B709A7">
      <w:pPr>
        <w:rPr>
          <w:rFonts w:ascii="Arial" w:hAnsi="Arial" w:cs="Arial"/>
          <w:szCs w:val="24"/>
          <w:lang w:eastAsia="x-none"/>
        </w:rPr>
      </w:pPr>
    </w:p>
    <w:tbl>
      <w:tblPr>
        <w:tblW w:w="0" w:type="auto"/>
        <w:tblLook w:val="04A0" w:firstRow="1" w:lastRow="0" w:firstColumn="1" w:lastColumn="0" w:noHBand="0" w:noVBand="1"/>
      </w:tblPr>
      <w:tblGrid>
        <w:gridCol w:w="9243"/>
      </w:tblGrid>
      <w:tr w:rsidR="00B709A7" w:rsidRPr="00B709A7" w14:paraId="3ABDD016" w14:textId="77777777" w:rsidTr="009F0ED1">
        <w:tc>
          <w:tcPr>
            <w:tcW w:w="9243" w:type="dxa"/>
          </w:tcPr>
          <w:p w14:paraId="7A160B56" w14:textId="77777777" w:rsidR="00B709A7" w:rsidRPr="00B709A7" w:rsidRDefault="00B709A7" w:rsidP="00B709A7">
            <w:pPr>
              <w:rPr>
                <w:rFonts w:ascii="Arial" w:hAnsi="Arial" w:cs="Arial"/>
                <w:szCs w:val="24"/>
                <w:lang w:eastAsia="x-none"/>
              </w:rPr>
            </w:pPr>
            <w:r w:rsidRPr="00B709A7">
              <w:rPr>
                <w:rFonts w:ascii="Arial" w:hAnsi="Arial" w:cs="Arial"/>
                <w:szCs w:val="24"/>
                <w:lang w:eastAsia="x-none"/>
              </w:rPr>
              <w:t>Joyce Barrow (Conservative)</w:t>
            </w:r>
          </w:p>
        </w:tc>
      </w:tr>
      <w:tr w:rsidR="00B709A7" w:rsidRPr="00B709A7" w14:paraId="48C9EAE9" w14:textId="77777777" w:rsidTr="009F0ED1">
        <w:tc>
          <w:tcPr>
            <w:tcW w:w="9243" w:type="dxa"/>
          </w:tcPr>
          <w:p w14:paraId="1EE4C0EC" w14:textId="77777777" w:rsidR="00B709A7" w:rsidRPr="00B709A7" w:rsidRDefault="00B709A7" w:rsidP="00B709A7">
            <w:pPr>
              <w:rPr>
                <w:rFonts w:ascii="Arial" w:hAnsi="Arial" w:cs="Arial"/>
                <w:szCs w:val="24"/>
                <w:lang w:eastAsia="x-none"/>
              </w:rPr>
            </w:pPr>
            <w:r w:rsidRPr="00B709A7">
              <w:rPr>
                <w:rFonts w:ascii="Arial" w:hAnsi="Arial" w:cs="Arial"/>
                <w:szCs w:val="24"/>
                <w:lang w:eastAsia="x-none"/>
              </w:rPr>
              <w:t>Eric Carter (Conservative)</w:t>
            </w:r>
          </w:p>
        </w:tc>
      </w:tr>
      <w:tr w:rsidR="00B709A7" w:rsidRPr="00B709A7" w14:paraId="61608EC5" w14:textId="77777777" w:rsidTr="009F0ED1">
        <w:tc>
          <w:tcPr>
            <w:tcW w:w="9243" w:type="dxa"/>
          </w:tcPr>
          <w:p w14:paraId="0545C9EF" w14:textId="77777777" w:rsidR="00B709A7" w:rsidRPr="00B709A7" w:rsidRDefault="00B709A7" w:rsidP="00B709A7">
            <w:pPr>
              <w:rPr>
                <w:rFonts w:ascii="Arial" w:hAnsi="Arial" w:cs="Arial"/>
                <w:szCs w:val="24"/>
                <w:lang w:eastAsia="x-none"/>
              </w:rPr>
            </w:pPr>
            <w:r w:rsidRPr="00B709A7">
              <w:rPr>
                <w:rFonts w:ascii="Arial" w:hAnsi="Arial" w:cs="Arial"/>
                <w:szCs w:val="24"/>
                <w:lang w:eastAsia="x-none"/>
              </w:rPr>
              <w:t xml:space="preserve">Nigel Hartin (Liberal Democrat) </w:t>
            </w:r>
            <w:r w:rsidRPr="00B709A7">
              <w:rPr>
                <w:rFonts w:ascii="Arial" w:hAnsi="Arial" w:cs="Arial"/>
                <w:b/>
                <w:szCs w:val="24"/>
                <w:lang w:eastAsia="x-none"/>
              </w:rPr>
              <w:t>(Chair)</w:t>
            </w:r>
          </w:p>
        </w:tc>
      </w:tr>
      <w:tr w:rsidR="00B709A7" w:rsidRPr="00B709A7" w14:paraId="73856559" w14:textId="77777777" w:rsidTr="009F0ED1">
        <w:tc>
          <w:tcPr>
            <w:tcW w:w="9243" w:type="dxa"/>
          </w:tcPr>
          <w:p w14:paraId="5051F734" w14:textId="77777777" w:rsidR="00B709A7" w:rsidRPr="00B709A7" w:rsidRDefault="00B709A7" w:rsidP="00B709A7">
            <w:pPr>
              <w:rPr>
                <w:rFonts w:ascii="Arial" w:hAnsi="Arial" w:cs="Arial"/>
                <w:szCs w:val="24"/>
                <w:lang w:eastAsia="x-none"/>
              </w:rPr>
            </w:pPr>
            <w:r w:rsidRPr="00B709A7">
              <w:rPr>
                <w:rFonts w:ascii="Arial" w:hAnsi="Arial" w:cs="Arial"/>
                <w:szCs w:val="24"/>
                <w:lang w:eastAsia="x-none"/>
              </w:rPr>
              <w:t>Jean Jones (Labour)</w:t>
            </w:r>
          </w:p>
        </w:tc>
      </w:tr>
      <w:tr w:rsidR="00B709A7" w:rsidRPr="00B709A7" w14:paraId="635FCB92" w14:textId="77777777" w:rsidTr="009F0ED1">
        <w:tc>
          <w:tcPr>
            <w:tcW w:w="9243" w:type="dxa"/>
          </w:tcPr>
          <w:p w14:paraId="5F8DF0E8" w14:textId="77777777" w:rsidR="00B709A7" w:rsidRPr="00B709A7" w:rsidRDefault="00B709A7" w:rsidP="00B709A7">
            <w:pPr>
              <w:rPr>
                <w:rFonts w:ascii="Arial" w:hAnsi="Arial" w:cs="Arial"/>
                <w:szCs w:val="24"/>
                <w:lang w:eastAsia="x-none"/>
              </w:rPr>
            </w:pPr>
            <w:r w:rsidRPr="00B709A7">
              <w:rPr>
                <w:rFonts w:ascii="Arial" w:hAnsi="Arial" w:cs="Arial"/>
                <w:szCs w:val="24"/>
                <w:lang w:eastAsia="x-none"/>
              </w:rPr>
              <w:t xml:space="preserve">Mal Price (Conservative) </w:t>
            </w:r>
            <w:r w:rsidRPr="00B709A7">
              <w:rPr>
                <w:rFonts w:ascii="Arial" w:hAnsi="Arial" w:cs="Arial"/>
                <w:b/>
                <w:szCs w:val="24"/>
                <w:lang w:eastAsia="x-none"/>
              </w:rPr>
              <w:t>(Vice Chair)</w:t>
            </w:r>
          </w:p>
        </w:tc>
      </w:tr>
      <w:tr w:rsidR="00B709A7" w:rsidRPr="00B709A7" w14:paraId="560135EE" w14:textId="77777777" w:rsidTr="009F0ED1">
        <w:tc>
          <w:tcPr>
            <w:tcW w:w="9243" w:type="dxa"/>
          </w:tcPr>
          <w:p w14:paraId="6D119154" w14:textId="77777777" w:rsidR="00B709A7" w:rsidRPr="00B709A7" w:rsidRDefault="00B709A7" w:rsidP="00B709A7">
            <w:pPr>
              <w:rPr>
                <w:rFonts w:ascii="Arial" w:hAnsi="Arial" w:cs="Arial"/>
                <w:szCs w:val="24"/>
                <w:lang w:eastAsia="x-none"/>
              </w:rPr>
            </w:pPr>
            <w:r w:rsidRPr="00B709A7">
              <w:rPr>
                <w:rFonts w:ascii="Arial" w:hAnsi="Arial" w:cs="Arial"/>
                <w:szCs w:val="24"/>
                <w:lang w:eastAsia="x-none"/>
              </w:rPr>
              <w:t>John Thompson (Labour)</w:t>
            </w:r>
          </w:p>
        </w:tc>
      </w:tr>
      <w:tr w:rsidR="00B709A7" w:rsidRPr="00B709A7" w14:paraId="27805455" w14:textId="77777777" w:rsidTr="009F0ED1">
        <w:tc>
          <w:tcPr>
            <w:tcW w:w="9243" w:type="dxa"/>
          </w:tcPr>
          <w:p w14:paraId="077ED364" w14:textId="77777777" w:rsidR="00B709A7" w:rsidRPr="00B709A7" w:rsidRDefault="00B709A7" w:rsidP="00B709A7">
            <w:pPr>
              <w:rPr>
                <w:rFonts w:ascii="Arial" w:hAnsi="Arial" w:cs="Arial"/>
                <w:szCs w:val="24"/>
                <w:lang w:eastAsia="x-none"/>
              </w:rPr>
            </w:pPr>
            <w:r w:rsidRPr="00B709A7">
              <w:rPr>
                <w:rFonts w:ascii="Arial" w:hAnsi="Arial" w:cs="Arial"/>
                <w:szCs w:val="24"/>
                <w:lang w:eastAsia="x-none"/>
              </w:rPr>
              <w:t>Stuart West (Conservative)</w:t>
            </w:r>
          </w:p>
        </w:tc>
      </w:tr>
      <w:tr w:rsidR="00B709A7" w:rsidRPr="00B709A7" w14:paraId="2C4D243A" w14:textId="77777777" w:rsidTr="009F0ED1">
        <w:tc>
          <w:tcPr>
            <w:tcW w:w="9243" w:type="dxa"/>
          </w:tcPr>
          <w:p w14:paraId="013012C8" w14:textId="77777777" w:rsidR="00B709A7" w:rsidRPr="00B709A7" w:rsidRDefault="00B709A7" w:rsidP="00B709A7">
            <w:pPr>
              <w:rPr>
                <w:rFonts w:ascii="Arial" w:hAnsi="Arial" w:cs="Arial"/>
                <w:szCs w:val="24"/>
                <w:lang w:eastAsia="x-none"/>
              </w:rPr>
            </w:pPr>
            <w:r w:rsidRPr="00B709A7">
              <w:rPr>
                <w:rFonts w:ascii="Arial" w:hAnsi="Arial" w:cs="Arial"/>
                <w:szCs w:val="24"/>
                <w:lang w:eastAsia="x-none"/>
              </w:rPr>
              <w:t>Paul Wynn (Conservative)</w:t>
            </w:r>
          </w:p>
        </w:tc>
      </w:tr>
    </w:tbl>
    <w:p w14:paraId="267386EF" w14:textId="77777777" w:rsidR="00B709A7" w:rsidRPr="00B709A7" w:rsidRDefault="00B709A7" w:rsidP="00B709A7">
      <w:pPr>
        <w:rPr>
          <w:rFonts w:ascii="Arial" w:hAnsi="Arial" w:cs="Arial"/>
          <w:szCs w:val="24"/>
          <w:lang w:eastAsia="x-none"/>
        </w:rPr>
      </w:pPr>
    </w:p>
    <w:p w14:paraId="390C5734" w14:textId="77777777" w:rsidR="00B709A7" w:rsidRPr="00B709A7" w:rsidRDefault="00B709A7" w:rsidP="00B709A7">
      <w:pPr>
        <w:autoSpaceDE w:val="0"/>
        <w:autoSpaceDN w:val="0"/>
        <w:adjustRightInd w:val="0"/>
        <w:rPr>
          <w:rFonts w:ascii="Arial" w:eastAsia="Calibri" w:hAnsi="Arial" w:cs="Arial"/>
          <w:b/>
          <w:bCs/>
          <w:szCs w:val="22"/>
        </w:rPr>
      </w:pPr>
      <w:r w:rsidRPr="00B709A7">
        <w:rPr>
          <w:rFonts w:ascii="Arial" w:eastAsia="Calibri" w:hAnsi="Arial" w:cs="Arial"/>
          <w:b/>
          <w:bCs/>
          <w:szCs w:val="22"/>
        </w:rPr>
        <w:t>Terms of Reference</w:t>
      </w:r>
    </w:p>
    <w:p w14:paraId="297A35F4" w14:textId="77777777" w:rsidR="00B709A7" w:rsidRPr="00B709A7" w:rsidRDefault="00B709A7" w:rsidP="00B709A7">
      <w:pPr>
        <w:autoSpaceDE w:val="0"/>
        <w:autoSpaceDN w:val="0"/>
        <w:adjustRightInd w:val="0"/>
        <w:rPr>
          <w:rFonts w:ascii="Arial" w:eastAsia="Calibri" w:hAnsi="Arial" w:cs="Arial"/>
          <w:b/>
          <w:bCs/>
          <w:szCs w:val="24"/>
        </w:rPr>
      </w:pPr>
    </w:p>
    <w:p w14:paraId="50749B85" w14:textId="77777777" w:rsidR="00B709A7" w:rsidRPr="00B709A7" w:rsidRDefault="00B709A7" w:rsidP="00B709A7">
      <w:pPr>
        <w:autoSpaceDE w:val="0"/>
        <w:autoSpaceDN w:val="0"/>
        <w:adjustRightInd w:val="0"/>
        <w:rPr>
          <w:rFonts w:ascii="Arial" w:eastAsia="Calibri" w:hAnsi="Arial" w:cs="Arial"/>
          <w:szCs w:val="22"/>
        </w:rPr>
      </w:pPr>
      <w:r w:rsidRPr="00B709A7">
        <w:rPr>
          <w:rFonts w:ascii="Arial" w:eastAsia="Calibri" w:hAnsi="Arial" w:cs="Arial"/>
          <w:szCs w:val="22"/>
        </w:rPr>
        <w:t>To consider strategic planning and Integrated Risk Management Planning issues, ensuring that Equality and Diversity, Public Value and IRMP criteria are taken into account</w:t>
      </w:r>
    </w:p>
    <w:p w14:paraId="247F1AE7" w14:textId="77777777" w:rsidR="00B709A7" w:rsidRPr="00B709A7" w:rsidRDefault="00B709A7" w:rsidP="00B709A7">
      <w:pPr>
        <w:autoSpaceDE w:val="0"/>
        <w:autoSpaceDN w:val="0"/>
        <w:adjustRightInd w:val="0"/>
        <w:rPr>
          <w:rFonts w:ascii="Arial" w:eastAsia="Calibri" w:hAnsi="Arial" w:cs="Arial"/>
          <w:sz w:val="22"/>
          <w:szCs w:val="22"/>
        </w:rPr>
      </w:pPr>
    </w:p>
    <w:p w14:paraId="3B37E4BD" w14:textId="77777777" w:rsidR="00B709A7" w:rsidRPr="00B709A7" w:rsidRDefault="00B709A7" w:rsidP="00B709A7">
      <w:pPr>
        <w:autoSpaceDE w:val="0"/>
        <w:autoSpaceDN w:val="0"/>
        <w:adjustRightInd w:val="0"/>
        <w:rPr>
          <w:rFonts w:ascii="Arial" w:eastAsia="Calibri" w:hAnsi="Arial" w:cs="Arial"/>
          <w:szCs w:val="22"/>
        </w:rPr>
      </w:pPr>
      <w:r w:rsidRPr="00B709A7">
        <w:rPr>
          <w:rFonts w:ascii="Arial" w:eastAsia="Calibri" w:hAnsi="Arial" w:cs="Arial"/>
          <w:szCs w:val="22"/>
        </w:rPr>
        <w:t>To consider all aspects of the budget setting process</w:t>
      </w:r>
    </w:p>
    <w:p w14:paraId="6A4EF1D0" w14:textId="77777777" w:rsidR="00B709A7" w:rsidRPr="00B709A7" w:rsidRDefault="00B709A7" w:rsidP="00B709A7">
      <w:pPr>
        <w:autoSpaceDE w:val="0"/>
        <w:autoSpaceDN w:val="0"/>
        <w:adjustRightInd w:val="0"/>
        <w:rPr>
          <w:rFonts w:ascii="Arial" w:eastAsia="Calibri" w:hAnsi="Arial" w:cs="Arial"/>
          <w:sz w:val="22"/>
          <w:szCs w:val="22"/>
        </w:rPr>
      </w:pPr>
    </w:p>
    <w:p w14:paraId="719F9984" w14:textId="77777777" w:rsidR="00B709A7" w:rsidRPr="00B709A7" w:rsidRDefault="00B709A7" w:rsidP="00B709A7">
      <w:pPr>
        <w:autoSpaceDE w:val="0"/>
        <w:autoSpaceDN w:val="0"/>
        <w:adjustRightInd w:val="0"/>
        <w:rPr>
          <w:rFonts w:ascii="Arial" w:eastAsia="Calibri" w:hAnsi="Arial" w:cs="Arial"/>
          <w:szCs w:val="22"/>
        </w:rPr>
      </w:pPr>
      <w:r w:rsidRPr="00B709A7">
        <w:rPr>
          <w:rFonts w:ascii="Arial" w:eastAsia="Calibri" w:hAnsi="Arial" w:cs="Arial"/>
          <w:szCs w:val="22"/>
        </w:rPr>
        <w:t>To consider ways to deliver financial efficiencies identified by the Strategy and Resources Committee</w:t>
      </w:r>
    </w:p>
    <w:p w14:paraId="12D15ECF" w14:textId="77777777" w:rsidR="00B709A7" w:rsidRPr="00B709A7" w:rsidRDefault="00B709A7" w:rsidP="00B709A7">
      <w:pPr>
        <w:autoSpaceDE w:val="0"/>
        <w:autoSpaceDN w:val="0"/>
        <w:adjustRightInd w:val="0"/>
        <w:rPr>
          <w:rFonts w:ascii="Arial" w:eastAsia="Calibri" w:hAnsi="Arial" w:cs="Arial"/>
          <w:sz w:val="22"/>
          <w:szCs w:val="22"/>
        </w:rPr>
      </w:pPr>
    </w:p>
    <w:p w14:paraId="052ED670" w14:textId="77777777" w:rsidR="00B709A7" w:rsidRPr="00B709A7" w:rsidRDefault="00B709A7" w:rsidP="00B709A7">
      <w:pPr>
        <w:autoSpaceDE w:val="0"/>
        <w:autoSpaceDN w:val="0"/>
        <w:adjustRightInd w:val="0"/>
        <w:rPr>
          <w:rFonts w:ascii="Arial" w:eastAsia="Calibri" w:hAnsi="Arial" w:cs="Arial"/>
          <w:szCs w:val="22"/>
        </w:rPr>
      </w:pPr>
      <w:r w:rsidRPr="00B709A7">
        <w:rPr>
          <w:rFonts w:ascii="Arial" w:eastAsia="Calibri" w:hAnsi="Arial" w:cs="Arial"/>
          <w:szCs w:val="22"/>
        </w:rPr>
        <w:t>To consider national, regional and local service delivery requirements as set out within Fire and Rescue National Framework</w:t>
      </w:r>
    </w:p>
    <w:p w14:paraId="70E532BE" w14:textId="77777777" w:rsidR="00B709A7" w:rsidRPr="00B709A7" w:rsidRDefault="00B709A7" w:rsidP="00B709A7">
      <w:pPr>
        <w:autoSpaceDE w:val="0"/>
        <w:autoSpaceDN w:val="0"/>
        <w:adjustRightInd w:val="0"/>
        <w:rPr>
          <w:rFonts w:ascii="Arial" w:eastAsia="Calibri" w:hAnsi="Arial" w:cs="Arial"/>
          <w:sz w:val="22"/>
          <w:szCs w:val="22"/>
        </w:rPr>
      </w:pPr>
    </w:p>
    <w:p w14:paraId="23D89BBC" w14:textId="77777777" w:rsidR="00B709A7" w:rsidRPr="00B709A7" w:rsidRDefault="00B709A7" w:rsidP="00B709A7">
      <w:pPr>
        <w:autoSpaceDE w:val="0"/>
        <w:autoSpaceDN w:val="0"/>
        <w:adjustRightInd w:val="0"/>
        <w:rPr>
          <w:rFonts w:ascii="Arial" w:eastAsia="Calibri" w:hAnsi="Arial" w:cs="Arial"/>
          <w:szCs w:val="22"/>
        </w:rPr>
      </w:pPr>
      <w:r w:rsidRPr="00B709A7">
        <w:rPr>
          <w:rFonts w:ascii="Arial" w:eastAsia="Calibri" w:hAnsi="Arial" w:cs="Arial"/>
          <w:szCs w:val="22"/>
        </w:rPr>
        <w:t>To review and monitor existing strategic planning and Integrated Risk Management Planning strategies</w:t>
      </w:r>
    </w:p>
    <w:p w14:paraId="47DB46C0" w14:textId="77777777" w:rsidR="00B709A7" w:rsidRPr="00B709A7" w:rsidRDefault="00B709A7" w:rsidP="00B709A7">
      <w:pPr>
        <w:autoSpaceDE w:val="0"/>
        <w:autoSpaceDN w:val="0"/>
        <w:adjustRightInd w:val="0"/>
        <w:rPr>
          <w:rFonts w:ascii="Arial" w:eastAsia="Calibri" w:hAnsi="Arial" w:cs="Arial"/>
          <w:sz w:val="22"/>
          <w:szCs w:val="22"/>
        </w:rPr>
      </w:pPr>
    </w:p>
    <w:p w14:paraId="42360A38" w14:textId="77777777" w:rsidR="00B709A7" w:rsidRPr="00B709A7" w:rsidRDefault="00B709A7" w:rsidP="00B709A7">
      <w:pPr>
        <w:autoSpaceDE w:val="0"/>
        <w:autoSpaceDN w:val="0"/>
        <w:adjustRightInd w:val="0"/>
        <w:rPr>
          <w:rFonts w:ascii="Arial" w:eastAsia="Calibri" w:hAnsi="Arial" w:cs="Arial"/>
          <w:szCs w:val="22"/>
        </w:rPr>
      </w:pPr>
      <w:r w:rsidRPr="00B709A7">
        <w:rPr>
          <w:rFonts w:ascii="Arial" w:eastAsia="Calibri" w:hAnsi="Arial" w:cs="Arial"/>
          <w:szCs w:val="22"/>
        </w:rPr>
        <w:t>To oversee and review foreseeable risks to the strategic planning and Integrated Risk Management Planning strategies</w:t>
      </w:r>
    </w:p>
    <w:p w14:paraId="2E32D159" w14:textId="77777777" w:rsidR="00B709A7" w:rsidRPr="00B709A7" w:rsidRDefault="00B709A7" w:rsidP="00B709A7">
      <w:pPr>
        <w:autoSpaceDE w:val="0"/>
        <w:autoSpaceDN w:val="0"/>
        <w:adjustRightInd w:val="0"/>
        <w:rPr>
          <w:rFonts w:ascii="Arial" w:eastAsia="Calibri" w:hAnsi="Arial" w:cs="Arial"/>
          <w:sz w:val="22"/>
          <w:szCs w:val="22"/>
        </w:rPr>
      </w:pPr>
    </w:p>
    <w:p w14:paraId="6E96165A" w14:textId="77777777" w:rsidR="00B709A7" w:rsidRPr="00B709A7" w:rsidRDefault="00B709A7" w:rsidP="00B709A7">
      <w:pPr>
        <w:autoSpaceDE w:val="0"/>
        <w:autoSpaceDN w:val="0"/>
        <w:adjustRightInd w:val="0"/>
        <w:rPr>
          <w:rFonts w:ascii="Arial" w:eastAsia="Calibri" w:hAnsi="Arial" w:cs="Arial"/>
          <w:szCs w:val="22"/>
        </w:rPr>
      </w:pPr>
      <w:r w:rsidRPr="00B709A7">
        <w:rPr>
          <w:rFonts w:ascii="Arial" w:eastAsia="Calibri" w:hAnsi="Arial" w:cs="Arial"/>
          <w:szCs w:val="22"/>
        </w:rPr>
        <w:t>To consider value for money issues</w:t>
      </w:r>
    </w:p>
    <w:p w14:paraId="0EE45E6E" w14:textId="77777777" w:rsidR="00B709A7" w:rsidRPr="00B709A7" w:rsidRDefault="00B709A7" w:rsidP="00B709A7">
      <w:pPr>
        <w:autoSpaceDE w:val="0"/>
        <w:autoSpaceDN w:val="0"/>
        <w:adjustRightInd w:val="0"/>
        <w:rPr>
          <w:rFonts w:ascii="Arial" w:eastAsia="Calibri" w:hAnsi="Arial" w:cs="Arial"/>
          <w:sz w:val="22"/>
          <w:szCs w:val="22"/>
        </w:rPr>
      </w:pPr>
    </w:p>
    <w:p w14:paraId="6A074C71" w14:textId="77777777" w:rsidR="00B709A7" w:rsidRPr="00B709A7" w:rsidRDefault="00B709A7" w:rsidP="00B709A7">
      <w:pPr>
        <w:autoSpaceDE w:val="0"/>
        <w:autoSpaceDN w:val="0"/>
        <w:adjustRightInd w:val="0"/>
        <w:rPr>
          <w:rFonts w:ascii="Arial" w:eastAsia="Calibri" w:hAnsi="Arial" w:cs="Arial"/>
          <w:szCs w:val="22"/>
        </w:rPr>
      </w:pPr>
      <w:r w:rsidRPr="00B709A7">
        <w:rPr>
          <w:rFonts w:ascii="Arial" w:eastAsia="Calibri" w:hAnsi="Arial" w:cs="Arial"/>
          <w:szCs w:val="22"/>
        </w:rPr>
        <w:t xml:space="preserve">To review the Terms of Reference of the Working Group as required or at least annually </w:t>
      </w:r>
    </w:p>
    <w:p w14:paraId="350C8AE1" w14:textId="77777777" w:rsidR="00B709A7" w:rsidRPr="00B709A7" w:rsidRDefault="00B709A7" w:rsidP="00B709A7">
      <w:pPr>
        <w:autoSpaceDE w:val="0"/>
        <w:autoSpaceDN w:val="0"/>
        <w:adjustRightInd w:val="0"/>
        <w:rPr>
          <w:rFonts w:ascii="Arial" w:eastAsia="Calibri" w:hAnsi="Arial" w:cs="Arial"/>
          <w:sz w:val="22"/>
          <w:szCs w:val="22"/>
        </w:rPr>
      </w:pPr>
    </w:p>
    <w:p w14:paraId="3D38AEEF" w14:textId="77777777" w:rsidR="00B709A7" w:rsidRPr="00B709A7" w:rsidRDefault="00B709A7" w:rsidP="00B709A7">
      <w:pPr>
        <w:autoSpaceDE w:val="0"/>
        <w:autoSpaceDN w:val="0"/>
        <w:adjustRightInd w:val="0"/>
        <w:rPr>
          <w:rFonts w:ascii="Arial" w:eastAsia="Calibri" w:hAnsi="Arial" w:cs="Arial"/>
          <w:szCs w:val="22"/>
        </w:rPr>
      </w:pPr>
      <w:r w:rsidRPr="00B709A7">
        <w:rPr>
          <w:rFonts w:ascii="Arial" w:eastAsia="Calibri" w:hAnsi="Arial" w:cs="Arial"/>
          <w:szCs w:val="22"/>
        </w:rPr>
        <w:t>To review annually the role description for the Working Group’s Chair</w:t>
      </w:r>
    </w:p>
    <w:p w14:paraId="429BCE75" w14:textId="77777777" w:rsidR="00B709A7" w:rsidRPr="00B709A7" w:rsidRDefault="00B709A7" w:rsidP="00B709A7">
      <w:pPr>
        <w:autoSpaceDE w:val="0"/>
        <w:autoSpaceDN w:val="0"/>
        <w:adjustRightInd w:val="0"/>
        <w:rPr>
          <w:rFonts w:ascii="Arial" w:eastAsia="Calibri" w:hAnsi="Arial" w:cs="Arial"/>
          <w:sz w:val="22"/>
          <w:szCs w:val="22"/>
        </w:rPr>
      </w:pPr>
    </w:p>
    <w:p w14:paraId="6E4C2ADA" w14:textId="77777777" w:rsidR="00B709A7" w:rsidRPr="00B709A7" w:rsidRDefault="00B709A7" w:rsidP="00B709A7">
      <w:pPr>
        <w:autoSpaceDE w:val="0"/>
        <w:autoSpaceDN w:val="0"/>
        <w:adjustRightInd w:val="0"/>
        <w:rPr>
          <w:rFonts w:ascii="Arial" w:eastAsia="Calibri" w:hAnsi="Arial" w:cs="Arial"/>
          <w:szCs w:val="22"/>
        </w:rPr>
      </w:pPr>
      <w:r w:rsidRPr="00B709A7">
        <w:rPr>
          <w:rFonts w:ascii="Arial" w:eastAsia="Calibri" w:hAnsi="Arial" w:cs="Arial"/>
          <w:szCs w:val="22"/>
        </w:rPr>
        <w:t xml:space="preserve">To investigate any other matter specifically referred to the Working Group by the Strategy and Resources Committee or the Fire Authority </w:t>
      </w:r>
    </w:p>
    <w:p w14:paraId="7B14F0EA" w14:textId="77777777" w:rsidR="00B709A7" w:rsidRPr="00B709A7" w:rsidRDefault="00B709A7" w:rsidP="00B709A7">
      <w:pPr>
        <w:autoSpaceDE w:val="0"/>
        <w:autoSpaceDN w:val="0"/>
        <w:adjustRightInd w:val="0"/>
        <w:rPr>
          <w:rFonts w:ascii="Arial" w:eastAsia="Calibri" w:hAnsi="Arial" w:cs="Arial"/>
          <w:sz w:val="22"/>
          <w:szCs w:val="22"/>
        </w:rPr>
      </w:pPr>
    </w:p>
    <w:p w14:paraId="6D6B4DCC" w14:textId="77777777" w:rsidR="00B709A7" w:rsidRPr="00B709A7" w:rsidRDefault="00B709A7" w:rsidP="00B709A7">
      <w:pPr>
        <w:autoSpaceDE w:val="0"/>
        <w:autoSpaceDN w:val="0"/>
        <w:adjustRightInd w:val="0"/>
        <w:rPr>
          <w:rFonts w:ascii="Arial" w:eastAsia="Calibri" w:hAnsi="Arial" w:cs="Arial"/>
          <w:szCs w:val="22"/>
        </w:rPr>
      </w:pPr>
      <w:r w:rsidRPr="00B709A7">
        <w:rPr>
          <w:rFonts w:ascii="Arial" w:eastAsia="Calibri" w:hAnsi="Arial" w:cs="Arial"/>
          <w:szCs w:val="22"/>
        </w:rPr>
        <w:t>To ensure the provision of appropriate training and development to ensure that all Members of the Working Group are able to discharge their responsibilities</w:t>
      </w:r>
    </w:p>
    <w:p w14:paraId="489470A3" w14:textId="77777777" w:rsidR="00B709A7" w:rsidRPr="00B709A7" w:rsidRDefault="00B709A7" w:rsidP="00B709A7">
      <w:pPr>
        <w:rPr>
          <w:rFonts w:ascii="Arial" w:eastAsia="Calibri" w:hAnsi="Arial" w:cs="Arial"/>
          <w:szCs w:val="24"/>
        </w:rPr>
      </w:pPr>
    </w:p>
    <w:p w14:paraId="01B1FBDA" w14:textId="77777777" w:rsidR="00B709A7" w:rsidRPr="00B709A7" w:rsidRDefault="00B709A7" w:rsidP="00B709A7">
      <w:pPr>
        <w:rPr>
          <w:rFonts w:ascii="Arial" w:eastAsia="Calibri" w:hAnsi="Arial" w:cs="Arial"/>
          <w:szCs w:val="24"/>
        </w:rPr>
      </w:pPr>
    </w:p>
    <w:p w14:paraId="24179D7C" w14:textId="77777777" w:rsidR="00B709A7" w:rsidRPr="00B709A7" w:rsidRDefault="00B709A7" w:rsidP="00B709A7">
      <w:pPr>
        <w:rPr>
          <w:rFonts w:ascii="Arial" w:eastAsia="Calibri" w:hAnsi="Arial" w:cs="Arial"/>
          <w:szCs w:val="24"/>
        </w:rPr>
      </w:pPr>
    </w:p>
    <w:p w14:paraId="390155DF" w14:textId="77777777" w:rsidR="00B709A7" w:rsidRPr="00B709A7" w:rsidRDefault="00B709A7" w:rsidP="00B709A7">
      <w:pPr>
        <w:rPr>
          <w:rFonts w:ascii="Arial" w:eastAsia="Calibri" w:hAnsi="Arial" w:cs="Arial"/>
          <w:b/>
          <w:szCs w:val="24"/>
        </w:rPr>
      </w:pPr>
      <w:r w:rsidRPr="00B709A7">
        <w:rPr>
          <w:rFonts w:ascii="Arial" w:eastAsia="Calibri" w:hAnsi="Arial" w:cs="Arial"/>
          <w:b/>
          <w:szCs w:val="24"/>
        </w:rPr>
        <w:t>Meeting Dates</w:t>
      </w:r>
      <w:r w:rsidRPr="00B709A7">
        <w:rPr>
          <w:rFonts w:ascii="Arial" w:eastAsia="Calibri" w:hAnsi="Arial" w:cs="Arial"/>
          <w:b/>
          <w:szCs w:val="24"/>
        </w:rPr>
        <w:tab/>
      </w:r>
    </w:p>
    <w:p w14:paraId="034822DC" w14:textId="77777777" w:rsidR="00B709A7" w:rsidRPr="00B709A7" w:rsidRDefault="00B709A7" w:rsidP="00B709A7">
      <w:pPr>
        <w:rPr>
          <w:rFonts w:ascii="Arial" w:hAnsi="Arial" w:cs="Arial"/>
          <w:sz w:val="22"/>
          <w:szCs w:val="22"/>
          <w:lang w:eastAsia="x-none"/>
        </w:rPr>
      </w:pPr>
    </w:p>
    <w:p w14:paraId="016DF30B" w14:textId="77777777" w:rsidR="00B709A7" w:rsidRPr="00B709A7" w:rsidRDefault="00B709A7" w:rsidP="00B709A7">
      <w:pPr>
        <w:autoSpaceDE w:val="0"/>
        <w:autoSpaceDN w:val="0"/>
        <w:adjustRightInd w:val="0"/>
        <w:rPr>
          <w:rFonts w:ascii="Arial" w:eastAsia="Calibri" w:hAnsi="Arial" w:cs="Arial"/>
          <w:szCs w:val="22"/>
        </w:rPr>
      </w:pPr>
      <w:r w:rsidRPr="00B709A7">
        <w:rPr>
          <w:rFonts w:ascii="Arial" w:eastAsia="Calibri" w:hAnsi="Arial" w:cs="Arial"/>
          <w:szCs w:val="22"/>
        </w:rPr>
        <w:t>The Working Group will meet</w:t>
      </w:r>
      <w:r w:rsidRPr="00B709A7">
        <w:rPr>
          <w:rFonts w:ascii="Arial" w:eastAsia="Calibri" w:hAnsi="Arial" w:cs="Arial"/>
          <w:b/>
          <w:i/>
          <w:szCs w:val="22"/>
        </w:rPr>
        <w:t xml:space="preserve"> </w:t>
      </w:r>
      <w:r w:rsidRPr="00B709A7">
        <w:rPr>
          <w:rFonts w:ascii="Arial" w:eastAsia="Calibri" w:hAnsi="Arial" w:cs="Arial"/>
          <w:szCs w:val="22"/>
        </w:rPr>
        <w:t>as and when required.</w:t>
      </w:r>
    </w:p>
    <w:p w14:paraId="7211AB69" w14:textId="77777777" w:rsidR="00B709A7" w:rsidRPr="00B709A7" w:rsidRDefault="00B709A7" w:rsidP="00B709A7">
      <w:pPr>
        <w:autoSpaceDE w:val="0"/>
        <w:autoSpaceDN w:val="0"/>
        <w:adjustRightInd w:val="0"/>
        <w:rPr>
          <w:rFonts w:ascii="Arial" w:eastAsia="Calibri" w:hAnsi="Arial" w:cs="Arial"/>
          <w:sz w:val="22"/>
          <w:szCs w:val="22"/>
        </w:rPr>
      </w:pPr>
    </w:p>
    <w:p w14:paraId="2AE9D7BF" w14:textId="77777777" w:rsidR="00B709A7" w:rsidRPr="00B709A7" w:rsidRDefault="00B709A7" w:rsidP="00B709A7">
      <w:pPr>
        <w:autoSpaceDE w:val="0"/>
        <w:autoSpaceDN w:val="0"/>
        <w:adjustRightInd w:val="0"/>
        <w:rPr>
          <w:rFonts w:ascii="Arial" w:eastAsia="Calibri" w:hAnsi="Arial" w:cs="Arial"/>
          <w:szCs w:val="22"/>
        </w:rPr>
      </w:pPr>
      <w:r w:rsidRPr="00B709A7">
        <w:rPr>
          <w:rFonts w:ascii="Arial" w:eastAsia="Calibri" w:hAnsi="Arial" w:cs="Arial"/>
          <w:szCs w:val="22"/>
        </w:rPr>
        <w:lastRenderedPageBreak/>
        <w:t>Its Members will also participate in the extensive consultation exercise, which emanates from the strategic planning and Integrated Risk Management Planning processes and each Member will be expected to attend a minimum of six consultation events per year.</w:t>
      </w:r>
    </w:p>
    <w:p w14:paraId="680683BD" w14:textId="77777777" w:rsidR="00B709A7" w:rsidRPr="00B709A7" w:rsidRDefault="00B709A7" w:rsidP="00B709A7">
      <w:pPr>
        <w:rPr>
          <w:rFonts w:ascii="Arial" w:hAnsi="Arial" w:cs="Arial"/>
          <w:sz w:val="20"/>
          <w:lang w:eastAsia="x-none"/>
        </w:rPr>
      </w:pPr>
    </w:p>
    <w:p w14:paraId="5CF8E331" w14:textId="77777777" w:rsidR="00B709A7" w:rsidRPr="00B709A7" w:rsidRDefault="00B709A7" w:rsidP="00B709A7">
      <w:pPr>
        <w:rPr>
          <w:rFonts w:ascii="Arial" w:hAnsi="Arial" w:cs="Arial"/>
          <w:szCs w:val="24"/>
          <w:lang w:eastAsia="x-none"/>
        </w:rPr>
      </w:pPr>
    </w:p>
    <w:p w14:paraId="5330C077" w14:textId="77777777" w:rsidR="00B709A7" w:rsidRPr="00B709A7" w:rsidRDefault="00B709A7" w:rsidP="00B709A7">
      <w:pPr>
        <w:rPr>
          <w:rFonts w:ascii="Arial" w:hAnsi="Arial" w:cs="Arial"/>
          <w:b/>
          <w:szCs w:val="24"/>
          <w:lang w:eastAsia="x-none"/>
        </w:rPr>
      </w:pPr>
      <w:r w:rsidRPr="00B709A7">
        <w:rPr>
          <w:rFonts w:ascii="Arial" w:hAnsi="Arial" w:cs="Arial"/>
          <w:b/>
          <w:szCs w:val="24"/>
          <w:lang w:eastAsia="x-none"/>
        </w:rPr>
        <w:t>Accountability</w:t>
      </w:r>
    </w:p>
    <w:p w14:paraId="10548421" w14:textId="77777777" w:rsidR="00B709A7" w:rsidRPr="00B709A7" w:rsidRDefault="00B709A7" w:rsidP="00B709A7">
      <w:pPr>
        <w:rPr>
          <w:rFonts w:ascii="Arial" w:hAnsi="Arial" w:cs="Arial"/>
          <w:szCs w:val="24"/>
          <w:lang w:eastAsia="x-none"/>
        </w:rPr>
      </w:pPr>
    </w:p>
    <w:p w14:paraId="155D92E0" w14:textId="4FBFA115" w:rsidR="00B709A7" w:rsidRDefault="00B709A7" w:rsidP="00B709A7">
      <w:pPr>
        <w:autoSpaceDE w:val="0"/>
        <w:autoSpaceDN w:val="0"/>
        <w:adjustRightInd w:val="0"/>
        <w:rPr>
          <w:rFonts w:ascii="Arial" w:eastAsia="Calibri" w:hAnsi="Arial" w:cs="Arial"/>
          <w:szCs w:val="22"/>
        </w:rPr>
      </w:pPr>
      <w:r w:rsidRPr="00B709A7">
        <w:rPr>
          <w:rFonts w:ascii="Arial" w:eastAsia="Calibri" w:hAnsi="Arial" w:cs="Arial"/>
          <w:szCs w:val="22"/>
        </w:rPr>
        <w:t xml:space="preserve">The Working Group’s findings will be reported to the Strategy and Resources Committee or, where this is not feasible, direct to the Fire Authority </w:t>
      </w:r>
    </w:p>
    <w:p w14:paraId="05937162" w14:textId="77777777" w:rsidR="00B709A7" w:rsidRDefault="00B709A7">
      <w:pPr>
        <w:rPr>
          <w:rFonts w:ascii="Arial" w:eastAsia="Calibri" w:hAnsi="Arial" w:cs="Arial"/>
          <w:szCs w:val="22"/>
        </w:rPr>
      </w:pPr>
      <w:r>
        <w:rPr>
          <w:rFonts w:ascii="Arial" w:eastAsia="Calibri" w:hAnsi="Arial" w:cs="Arial"/>
          <w:szCs w:val="22"/>
        </w:rPr>
        <w:br w:type="page"/>
      </w:r>
    </w:p>
    <w:p w14:paraId="21337FEE" w14:textId="77777777" w:rsidR="00B709A7" w:rsidRPr="00B709A7" w:rsidRDefault="00B709A7" w:rsidP="00B709A7">
      <w:pPr>
        <w:autoSpaceDE w:val="0"/>
        <w:autoSpaceDN w:val="0"/>
        <w:adjustRightInd w:val="0"/>
        <w:rPr>
          <w:rFonts w:ascii="Arial" w:eastAsia="Calibri" w:hAnsi="Arial" w:cs="Arial"/>
          <w:bCs/>
          <w:sz w:val="20"/>
        </w:rPr>
      </w:pPr>
    </w:p>
    <w:p w14:paraId="6FA717A3" w14:textId="6D05802C" w:rsidR="00D35785" w:rsidRDefault="00D35785">
      <w:pPr>
        <w:jc w:val="both"/>
        <w:rPr>
          <w:rFonts w:ascii="Arial" w:hAnsi="Arial" w:cs="Arial"/>
          <w:szCs w:val="24"/>
        </w:rPr>
      </w:pPr>
    </w:p>
    <w:p w14:paraId="76893769" w14:textId="77777777" w:rsidR="00D35785" w:rsidRDefault="00D35785">
      <w:pPr>
        <w:jc w:val="both"/>
        <w:rPr>
          <w:rFonts w:ascii="Arial" w:hAnsi="Arial" w:cs="Arial"/>
          <w:szCs w:val="24"/>
        </w:rPr>
      </w:pPr>
    </w:p>
    <w:p w14:paraId="56525CE2" w14:textId="77777777" w:rsidR="00B709A7" w:rsidRPr="00B709A7" w:rsidRDefault="00B709A7" w:rsidP="00B709A7">
      <w:pPr>
        <w:pStyle w:val="Heading1"/>
        <w:rPr>
          <w:rFonts w:eastAsia="Calibri"/>
        </w:rPr>
      </w:pPr>
      <w:bookmarkStart w:id="13" w:name="_Toc408213312"/>
      <w:r w:rsidRPr="00B709A7">
        <w:rPr>
          <w:rFonts w:eastAsia="Calibri"/>
        </w:rPr>
        <w:t>Shropshire Fire Risk Management Services</w:t>
      </w:r>
      <w:bookmarkEnd w:id="13"/>
    </w:p>
    <w:p w14:paraId="30C21E66" w14:textId="77777777" w:rsidR="00B709A7" w:rsidRPr="00B709A7" w:rsidRDefault="00B709A7" w:rsidP="00B709A7">
      <w:pPr>
        <w:jc w:val="center"/>
        <w:rPr>
          <w:rFonts w:ascii="Arial" w:eastAsia="Calibri" w:hAnsi="Arial" w:cs="Arial"/>
          <w:b/>
          <w:sz w:val="28"/>
          <w:szCs w:val="28"/>
        </w:rPr>
      </w:pPr>
    </w:p>
    <w:p w14:paraId="2214EFCB" w14:textId="77777777" w:rsidR="00B709A7" w:rsidRPr="00B709A7" w:rsidRDefault="00B709A7" w:rsidP="00B709A7">
      <w:pPr>
        <w:jc w:val="center"/>
        <w:rPr>
          <w:rFonts w:ascii="Arial" w:eastAsia="Calibri" w:hAnsi="Arial" w:cs="Arial"/>
          <w:b/>
          <w:sz w:val="28"/>
          <w:szCs w:val="28"/>
        </w:rPr>
      </w:pPr>
      <w:r w:rsidRPr="00B709A7">
        <w:rPr>
          <w:rFonts w:ascii="Arial" w:eastAsia="Calibri" w:hAnsi="Arial" w:cs="Arial"/>
          <w:b/>
          <w:sz w:val="28"/>
          <w:szCs w:val="28"/>
        </w:rPr>
        <w:t xml:space="preserve">Local Authority Controlled Company </w:t>
      </w:r>
    </w:p>
    <w:p w14:paraId="18401631" w14:textId="77777777" w:rsidR="00B709A7" w:rsidRPr="00B709A7" w:rsidRDefault="00B709A7" w:rsidP="00B709A7">
      <w:pPr>
        <w:rPr>
          <w:rFonts w:ascii="Arial" w:eastAsia="Calibri" w:hAnsi="Arial" w:cs="Arial"/>
          <w:szCs w:val="24"/>
        </w:rPr>
      </w:pPr>
    </w:p>
    <w:p w14:paraId="6DA0084D" w14:textId="77777777" w:rsidR="00B709A7" w:rsidRPr="00B709A7" w:rsidRDefault="00B709A7" w:rsidP="00B709A7">
      <w:pPr>
        <w:rPr>
          <w:rFonts w:ascii="Arial" w:eastAsia="Calibri" w:hAnsi="Arial" w:cs="Arial"/>
          <w:szCs w:val="24"/>
        </w:rPr>
      </w:pPr>
    </w:p>
    <w:p w14:paraId="2F6B5C26"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Shropshire Fire Risk Management Services (SFRMS) is the commercial trading arm of Shropshire Fire and Rescue Service.  SFRMS operates as a Local Authority Controlled Company (LACC) and began trading on 16 July 2013.</w:t>
      </w:r>
    </w:p>
    <w:p w14:paraId="44BAE01E" w14:textId="77777777" w:rsidR="00B709A7" w:rsidRPr="00B709A7" w:rsidRDefault="00B709A7" w:rsidP="00B709A7">
      <w:pPr>
        <w:rPr>
          <w:rFonts w:ascii="Arial" w:eastAsia="Calibri" w:hAnsi="Arial" w:cs="Arial"/>
          <w:szCs w:val="24"/>
        </w:rPr>
      </w:pPr>
    </w:p>
    <w:p w14:paraId="5034AF39" w14:textId="77777777" w:rsidR="00B709A7" w:rsidRPr="00B709A7" w:rsidRDefault="00B709A7" w:rsidP="00B709A7">
      <w:pPr>
        <w:rPr>
          <w:rFonts w:ascii="Arial" w:eastAsia="Calibri" w:hAnsi="Arial" w:cs="Arial"/>
          <w:szCs w:val="24"/>
        </w:rPr>
      </w:pPr>
    </w:p>
    <w:p w14:paraId="1032ECC2" w14:textId="77777777" w:rsidR="00B709A7" w:rsidRPr="00B709A7" w:rsidRDefault="00B709A7" w:rsidP="00B709A7">
      <w:pPr>
        <w:rPr>
          <w:rFonts w:ascii="Arial" w:eastAsia="Calibri" w:hAnsi="Arial" w:cs="Arial"/>
          <w:b/>
          <w:szCs w:val="24"/>
        </w:rPr>
      </w:pPr>
      <w:r w:rsidRPr="00B709A7">
        <w:rPr>
          <w:rFonts w:ascii="Arial" w:eastAsia="Calibri" w:hAnsi="Arial" w:cs="Arial"/>
          <w:b/>
          <w:szCs w:val="24"/>
        </w:rPr>
        <w:t>Board of Directors</w:t>
      </w:r>
    </w:p>
    <w:p w14:paraId="0CB19A28" w14:textId="77777777" w:rsidR="00B709A7" w:rsidRPr="00B709A7" w:rsidRDefault="00B709A7" w:rsidP="00B709A7">
      <w:pPr>
        <w:rPr>
          <w:rFonts w:ascii="Arial" w:eastAsia="Calibri" w:hAnsi="Arial" w:cs="Arial"/>
          <w:szCs w:val="24"/>
        </w:rPr>
      </w:pPr>
    </w:p>
    <w:p w14:paraId="1473B58B" w14:textId="77777777" w:rsidR="00B709A7" w:rsidRPr="00B709A7" w:rsidRDefault="00B709A7" w:rsidP="00B709A7">
      <w:pPr>
        <w:tabs>
          <w:tab w:val="left" w:pos="884"/>
        </w:tabs>
        <w:rPr>
          <w:rFonts w:ascii="Arial" w:eastAsia="Calibri" w:hAnsi="Arial" w:cs="Arial"/>
          <w:szCs w:val="24"/>
          <w:lang w:val="en-US"/>
        </w:rPr>
      </w:pPr>
      <w:r w:rsidRPr="00B709A7">
        <w:rPr>
          <w:rFonts w:ascii="Arial" w:eastAsia="Calibri" w:hAnsi="Arial" w:cs="Arial"/>
          <w:szCs w:val="24"/>
        </w:rPr>
        <w:t>The LACC’s Board of Directors consists of 5 Fire Authority Members, who are appointed as per the following criteria, which were agreed by the Fire Authority at its April 2013 meeting:</w:t>
      </w:r>
    </w:p>
    <w:p w14:paraId="36085423" w14:textId="77777777" w:rsidR="00B709A7" w:rsidRPr="00B709A7" w:rsidRDefault="00B709A7" w:rsidP="00B709A7">
      <w:pPr>
        <w:tabs>
          <w:tab w:val="left" w:pos="884"/>
        </w:tabs>
        <w:rPr>
          <w:rFonts w:ascii="Arial" w:eastAsia="Calibri" w:hAnsi="Arial" w:cs="Arial"/>
          <w:szCs w:val="24"/>
          <w:lang w:val="en-US"/>
        </w:rPr>
      </w:pPr>
    </w:p>
    <w:p w14:paraId="789096DB" w14:textId="77777777" w:rsidR="00B709A7" w:rsidRPr="00B709A7" w:rsidRDefault="00B709A7" w:rsidP="00B709A7">
      <w:pPr>
        <w:numPr>
          <w:ilvl w:val="0"/>
          <w:numId w:val="21"/>
        </w:numPr>
        <w:tabs>
          <w:tab w:val="left" w:pos="709"/>
        </w:tabs>
        <w:ind w:left="709" w:hanging="709"/>
        <w:contextualSpacing/>
        <w:rPr>
          <w:rFonts w:ascii="Arial" w:eastAsia="Calibri" w:hAnsi="Arial" w:cs="Arial"/>
          <w:szCs w:val="24"/>
          <w:lang w:val="en-US"/>
        </w:rPr>
      </w:pPr>
      <w:r w:rsidRPr="00B709A7">
        <w:rPr>
          <w:rFonts w:ascii="Arial" w:eastAsia="Calibri" w:hAnsi="Arial" w:cs="Arial"/>
          <w:szCs w:val="24"/>
          <w:lang w:val="en-US"/>
        </w:rPr>
        <w:t>That, in perpetuity, one of the five seats on the Board should be taken by a Member of Shropshire Council and one by a Member of Telford &amp; Wrekin Council</w:t>
      </w:r>
    </w:p>
    <w:p w14:paraId="5DF84F16" w14:textId="77777777" w:rsidR="00B709A7" w:rsidRPr="00B709A7" w:rsidRDefault="00B709A7" w:rsidP="00B709A7">
      <w:pPr>
        <w:numPr>
          <w:ilvl w:val="0"/>
          <w:numId w:val="21"/>
        </w:numPr>
        <w:tabs>
          <w:tab w:val="left" w:pos="709"/>
        </w:tabs>
        <w:ind w:left="709" w:hanging="709"/>
        <w:rPr>
          <w:rFonts w:ascii="Arial" w:eastAsia="Calibri" w:hAnsi="Arial" w:cs="Arial"/>
          <w:szCs w:val="24"/>
          <w:lang w:val="en-US"/>
        </w:rPr>
      </w:pPr>
      <w:r w:rsidRPr="00B709A7">
        <w:rPr>
          <w:rFonts w:ascii="Arial" w:eastAsia="Calibri" w:hAnsi="Arial" w:cs="Arial"/>
          <w:szCs w:val="24"/>
          <w:lang w:val="en-US"/>
        </w:rPr>
        <w:t>That the Vice-Chair of the Fire Authority should sit on the Board</w:t>
      </w:r>
    </w:p>
    <w:p w14:paraId="19FEDED4" w14:textId="77777777" w:rsidR="00B709A7" w:rsidRPr="00B709A7" w:rsidRDefault="00B709A7" w:rsidP="00B709A7">
      <w:pPr>
        <w:numPr>
          <w:ilvl w:val="0"/>
          <w:numId w:val="21"/>
        </w:numPr>
        <w:tabs>
          <w:tab w:val="left" w:pos="709"/>
        </w:tabs>
        <w:ind w:left="709" w:hanging="709"/>
        <w:rPr>
          <w:rFonts w:ascii="Arial" w:eastAsia="Calibri" w:hAnsi="Arial" w:cs="Arial"/>
          <w:szCs w:val="24"/>
          <w:lang w:val="en-US"/>
        </w:rPr>
      </w:pPr>
      <w:r w:rsidRPr="00B709A7">
        <w:rPr>
          <w:rFonts w:ascii="Arial" w:eastAsia="Calibri" w:hAnsi="Arial" w:cs="Arial"/>
          <w:szCs w:val="24"/>
          <w:lang w:val="en-US"/>
        </w:rPr>
        <w:t>That the remaining 2 seats should be decided by a free vote</w:t>
      </w:r>
    </w:p>
    <w:p w14:paraId="61B72AB4" w14:textId="77777777" w:rsidR="00B709A7" w:rsidRPr="00B709A7" w:rsidRDefault="00B709A7" w:rsidP="00B709A7">
      <w:pPr>
        <w:tabs>
          <w:tab w:val="left" w:pos="709"/>
        </w:tabs>
        <w:ind w:left="709"/>
        <w:rPr>
          <w:rFonts w:ascii="Arial" w:eastAsia="Calibri" w:hAnsi="Arial" w:cs="Arial"/>
          <w:szCs w:val="24"/>
          <w:lang w:val="en-US"/>
        </w:rPr>
      </w:pPr>
    </w:p>
    <w:p w14:paraId="4AEE245D" w14:textId="77777777" w:rsidR="00B709A7" w:rsidRPr="00B709A7" w:rsidRDefault="00B709A7" w:rsidP="00B709A7">
      <w:pPr>
        <w:tabs>
          <w:tab w:val="left" w:pos="709"/>
        </w:tabs>
        <w:ind w:left="709"/>
        <w:rPr>
          <w:rFonts w:ascii="Arial" w:eastAsia="Calibri" w:hAnsi="Arial" w:cs="Arial"/>
          <w:szCs w:val="24"/>
          <w:lang w:val="en-US"/>
        </w:rPr>
      </w:pPr>
    </w:p>
    <w:p w14:paraId="2CF5EFFC" w14:textId="77777777" w:rsidR="00B709A7" w:rsidRPr="00B709A7" w:rsidRDefault="00B709A7" w:rsidP="00B709A7">
      <w:pPr>
        <w:rPr>
          <w:rFonts w:ascii="Arial" w:eastAsia="Calibri" w:hAnsi="Arial" w:cs="Arial"/>
          <w:b/>
          <w:szCs w:val="24"/>
        </w:rPr>
      </w:pPr>
      <w:r w:rsidRPr="00B709A7">
        <w:rPr>
          <w:rFonts w:ascii="Arial" w:eastAsia="Calibri" w:hAnsi="Arial" w:cs="Arial"/>
          <w:b/>
          <w:szCs w:val="24"/>
        </w:rPr>
        <w:t>Members of the Board of Directors</w:t>
      </w:r>
    </w:p>
    <w:p w14:paraId="7204551C" w14:textId="77777777" w:rsidR="00B709A7" w:rsidRPr="00B709A7" w:rsidRDefault="00B709A7" w:rsidP="00B709A7">
      <w:pPr>
        <w:rPr>
          <w:rFonts w:ascii="Arial" w:eastAsia="Calibri" w:hAnsi="Arial" w:cs="Arial"/>
          <w:szCs w:val="24"/>
        </w:rPr>
      </w:pPr>
    </w:p>
    <w:tbl>
      <w:tblPr>
        <w:tblW w:w="0" w:type="auto"/>
        <w:tblLook w:val="04A0" w:firstRow="1" w:lastRow="0" w:firstColumn="1" w:lastColumn="0" w:noHBand="0" w:noVBand="1"/>
      </w:tblPr>
      <w:tblGrid>
        <w:gridCol w:w="2093"/>
        <w:gridCol w:w="7483"/>
      </w:tblGrid>
      <w:tr w:rsidR="00B709A7" w:rsidRPr="00B709A7" w14:paraId="1D2D7B78" w14:textId="77777777" w:rsidTr="009F0ED1">
        <w:tc>
          <w:tcPr>
            <w:tcW w:w="2093" w:type="dxa"/>
          </w:tcPr>
          <w:p w14:paraId="2B4206B7"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Joyce Barrow</w:t>
            </w:r>
          </w:p>
        </w:tc>
        <w:tc>
          <w:tcPr>
            <w:tcW w:w="7483" w:type="dxa"/>
          </w:tcPr>
          <w:p w14:paraId="1F08518E"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Shropshire Council</w:t>
            </w:r>
          </w:p>
        </w:tc>
      </w:tr>
      <w:tr w:rsidR="00B709A7" w:rsidRPr="00B709A7" w14:paraId="3CC1E86E" w14:textId="77777777" w:rsidTr="009F0ED1">
        <w:tc>
          <w:tcPr>
            <w:tcW w:w="2093" w:type="dxa"/>
          </w:tcPr>
          <w:p w14:paraId="74E67DFC"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 xml:space="preserve">Nigel Hartin </w:t>
            </w:r>
          </w:p>
        </w:tc>
        <w:tc>
          <w:tcPr>
            <w:tcW w:w="7483" w:type="dxa"/>
          </w:tcPr>
          <w:p w14:paraId="497C331E"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Shropshire Council</w:t>
            </w:r>
          </w:p>
        </w:tc>
      </w:tr>
      <w:tr w:rsidR="00B709A7" w:rsidRPr="00B709A7" w14:paraId="401D99E3" w14:textId="77777777" w:rsidTr="009F0ED1">
        <w:tc>
          <w:tcPr>
            <w:tcW w:w="2093" w:type="dxa"/>
          </w:tcPr>
          <w:p w14:paraId="75FE9854"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Terry Kiernan</w:t>
            </w:r>
          </w:p>
        </w:tc>
        <w:tc>
          <w:tcPr>
            <w:tcW w:w="7483" w:type="dxa"/>
          </w:tcPr>
          <w:p w14:paraId="4326BC96"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Telford &amp; Wrekin Council</w:t>
            </w:r>
          </w:p>
        </w:tc>
      </w:tr>
      <w:tr w:rsidR="00B709A7" w:rsidRPr="00B709A7" w14:paraId="426FD3D3" w14:textId="77777777" w:rsidTr="009F0ED1">
        <w:tc>
          <w:tcPr>
            <w:tcW w:w="2093" w:type="dxa"/>
          </w:tcPr>
          <w:p w14:paraId="4AA579AC"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 xml:space="preserve">Chris Mellings </w:t>
            </w:r>
          </w:p>
        </w:tc>
        <w:tc>
          <w:tcPr>
            <w:tcW w:w="7483" w:type="dxa"/>
          </w:tcPr>
          <w:p w14:paraId="49399E04"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Shropshire Council</w:t>
            </w:r>
          </w:p>
        </w:tc>
      </w:tr>
      <w:tr w:rsidR="00B709A7" w:rsidRPr="00B709A7" w14:paraId="302D3344" w14:textId="77777777" w:rsidTr="009F0ED1">
        <w:tc>
          <w:tcPr>
            <w:tcW w:w="2093" w:type="dxa"/>
          </w:tcPr>
          <w:p w14:paraId="571E0D5C"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David Minnery</w:t>
            </w:r>
          </w:p>
        </w:tc>
        <w:tc>
          <w:tcPr>
            <w:tcW w:w="7483" w:type="dxa"/>
          </w:tcPr>
          <w:p w14:paraId="36F355BE"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 xml:space="preserve">Shropshire Council Vice-Chair of Fire Authority </w:t>
            </w:r>
            <w:r w:rsidRPr="00B709A7">
              <w:rPr>
                <w:rFonts w:ascii="Arial" w:eastAsia="Calibri" w:hAnsi="Arial" w:cs="Arial"/>
                <w:b/>
                <w:szCs w:val="24"/>
              </w:rPr>
              <w:t>(Chair of Board)</w:t>
            </w:r>
          </w:p>
        </w:tc>
      </w:tr>
    </w:tbl>
    <w:p w14:paraId="511477FE" w14:textId="77777777" w:rsidR="00B709A7" w:rsidRPr="00B709A7" w:rsidRDefault="00B709A7" w:rsidP="00B709A7">
      <w:pPr>
        <w:rPr>
          <w:rFonts w:ascii="Arial" w:eastAsia="Calibri" w:hAnsi="Arial" w:cs="Arial"/>
          <w:szCs w:val="24"/>
        </w:rPr>
      </w:pPr>
    </w:p>
    <w:p w14:paraId="194C1F45" w14:textId="77777777" w:rsidR="00B709A7" w:rsidRPr="00B709A7" w:rsidRDefault="00B709A7" w:rsidP="00B709A7">
      <w:pPr>
        <w:rPr>
          <w:rFonts w:ascii="Arial" w:eastAsia="Calibri" w:hAnsi="Arial" w:cs="Arial"/>
          <w:szCs w:val="24"/>
        </w:rPr>
      </w:pPr>
      <w:r w:rsidRPr="00B709A7">
        <w:rPr>
          <w:rFonts w:ascii="Arial" w:eastAsia="Calibri" w:hAnsi="Arial" w:cs="Arial"/>
          <w:szCs w:val="24"/>
        </w:rPr>
        <w:t>The Fire Authority will at its Annual Meeting review the membership of the Board of Directors.</w:t>
      </w:r>
    </w:p>
    <w:p w14:paraId="1858654C" w14:textId="77777777" w:rsidR="00B709A7" w:rsidRPr="00B709A7" w:rsidRDefault="00B709A7" w:rsidP="00B709A7">
      <w:pPr>
        <w:rPr>
          <w:rFonts w:ascii="Arial" w:eastAsia="Calibri" w:hAnsi="Arial" w:cs="Arial"/>
          <w:szCs w:val="24"/>
        </w:rPr>
      </w:pPr>
    </w:p>
    <w:p w14:paraId="1232D62D" w14:textId="77777777" w:rsidR="00B709A7" w:rsidRPr="00B709A7" w:rsidRDefault="00B709A7" w:rsidP="00B709A7">
      <w:pPr>
        <w:rPr>
          <w:rFonts w:ascii="Arial" w:eastAsia="Calibri" w:hAnsi="Arial" w:cs="Arial"/>
          <w:szCs w:val="24"/>
        </w:rPr>
      </w:pPr>
    </w:p>
    <w:p w14:paraId="434F2D5A" w14:textId="77777777" w:rsidR="00B709A7" w:rsidRPr="00B709A7" w:rsidRDefault="00B709A7" w:rsidP="00B709A7">
      <w:pPr>
        <w:rPr>
          <w:rFonts w:ascii="Arial" w:eastAsia="Calibri" w:hAnsi="Arial" w:cs="Arial"/>
          <w:b/>
          <w:szCs w:val="24"/>
        </w:rPr>
      </w:pPr>
      <w:r w:rsidRPr="00B709A7">
        <w:rPr>
          <w:rFonts w:ascii="Arial" w:eastAsia="Calibri" w:hAnsi="Arial" w:cs="Arial"/>
          <w:b/>
          <w:szCs w:val="24"/>
        </w:rPr>
        <w:t>Reporting Procedures</w:t>
      </w:r>
    </w:p>
    <w:p w14:paraId="4F8BA797" w14:textId="77777777" w:rsidR="00B709A7" w:rsidRPr="00B709A7" w:rsidRDefault="00B709A7" w:rsidP="00B709A7">
      <w:pPr>
        <w:rPr>
          <w:rFonts w:ascii="Arial" w:eastAsia="Calibri" w:hAnsi="Arial" w:cs="Arial"/>
          <w:szCs w:val="24"/>
        </w:rPr>
      </w:pPr>
    </w:p>
    <w:p w14:paraId="3BA93A27" w14:textId="77777777" w:rsidR="00B709A7" w:rsidRPr="00B709A7" w:rsidRDefault="00B709A7" w:rsidP="00B709A7">
      <w:pPr>
        <w:rPr>
          <w:rFonts w:ascii="Arial" w:eastAsia="Calibri" w:hAnsi="Arial" w:cs="Arial"/>
          <w:szCs w:val="24"/>
        </w:rPr>
      </w:pPr>
      <w:r w:rsidRPr="00B709A7">
        <w:rPr>
          <w:rFonts w:ascii="Arial" w:eastAsia="Calibri" w:hAnsi="Arial" w:cs="Arial"/>
          <w:szCs w:val="22"/>
          <w:lang w:val="en-US"/>
        </w:rPr>
        <w:t>At its meeting in September 2013 the Fire Authority agreed that the company should report quarterly to its Audit and Performance Management Committee.  The Board has agreed that, in the interests of openness and transparency, it should also provide regular updates on company progress to the full Fire Authority</w:t>
      </w:r>
      <w:r w:rsidRPr="00B709A7">
        <w:rPr>
          <w:rFonts w:ascii="Arial" w:eastAsia="Calibri" w:hAnsi="Arial" w:cs="Arial"/>
          <w:szCs w:val="24"/>
        </w:rPr>
        <w:t>.</w:t>
      </w:r>
    </w:p>
    <w:p w14:paraId="6628AC07" w14:textId="77777777" w:rsidR="00B709A7" w:rsidRPr="00B709A7" w:rsidRDefault="00B709A7" w:rsidP="00B709A7">
      <w:pPr>
        <w:rPr>
          <w:rFonts w:ascii="Arial" w:eastAsia="Calibri" w:hAnsi="Arial" w:cs="Arial"/>
          <w:szCs w:val="24"/>
        </w:rPr>
      </w:pPr>
    </w:p>
    <w:p w14:paraId="0587882E" w14:textId="2EADF5E5" w:rsidR="00D35785" w:rsidRPr="002322A2" w:rsidRDefault="00D35785">
      <w:pPr>
        <w:jc w:val="both"/>
        <w:rPr>
          <w:rFonts w:ascii="Arial" w:hAnsi="Arial" w:cs="Arial"/>
          <w:szCs w:val="24"/>
        </w:rPr>
      </w:pPr>
    </w:p>
    <w:sectPr w:rsidR="00D35785" w:rsidRPr="002322A2" w:rsidSect="00B709A7">
      <w:footerReference w:type="default" r:id="rId27"/>
      <w:pgSz w:w="11906" w:h="16838" w:code="9"/>
      <w:pgMar w:top="822" w:right="1440" w:bottom="1440" w:left="567" w:header="284" w:footer="0"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4BF375" w14:textId="77777777" w:rsidR="00C372EC" w:rsidRDefault="00C372EC">
      <w:r>
        <w:separator/>
      </w:r>
    </w:p>
  </w:endnote>
  <w:endnote w:type="continuationSeparator" w:id="0">
    <w:p w14:paraId="54C7ADE9" w14:textId="77777777" w:rsidR="00C372EC" w:rsidRDefault="00C37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092" w:type="dxa"/>
      <w:tblInd w:w="-567" w:type="dxa"/>
      <w:tblLook w:val="01E0" w:firstRow="1" w:lastRow="1" w:firstColumn="1" w:lastColumn="1" w:noHBand="0" w:noVBand="0"/>
    </w:tblPr>
    <w:tblGrid>
      <w:gridCol w:w="3698"/>
      <w:gridCol w:w="3025"/>
      <w:gridCol w:w="4369"/>
    </w:tblGrid>
    <w:tr w:rsidR="008D2C71" w:rsidRPr="00D2737A" w14:paraId="2EECC4B6" w14:textId="77777777" w:rsidTr="006D55B6">
      <w:trPr>
        <w:trHeight w:val="57"/>
      </w:trPr>
      <w:tc>
        <w:tcPr>
          <w:tcW w:w="3731" w:type="dxa"/>
          <w:vAlign w:val="bottom"/>
        </w:tcPr>
        <w:p w14:paraId="22FFD97A" w14:textId="3A5EC259" w:rsidR="008D2C71" w:rsidRDefault="00934D22" w:rsidP="00934D22">
          <w:pPr>
            <w:pStyle w:val="Footer"/>
            <w:ind w:firstLine="765"/>
          </w:pPr>
          <w:r>
            <w:rPr>
              <w:noProof/>
              <w:lang w:eastAsia="en-GB"/>
            </w:rPr>
            <w:drawing>
              <wp:inline distT="0" distB="0" distL="0" distR="0" wp14:anchorId="60529138" wp14:editId="5A99F6B8">
                <wp:extent cx="1419225" cy="428625"/>
                <wp:effectExtent l="0" t="0" r="9525" b="9525"/>
                <wp:docPr id="13" name="Picture 13" descr="PSSF-logo-1-12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PSSF-logo-1-12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225" cy="428625"/>
                        </a:xfrm>
                        <a:prstGeom prst="rect">
                          <a:avLst/>
                        </a:prstGeom>
                        <a:noFill/>
                        <a:ln>
                          <a:noFill/>
                        </a:ln>
                      </pic:spPr>
                    </pic:pic>
                  </a:graphicData>
                </a:graphic>
              </wp:inline>
            </w:drawing>
          </w:r>
        </w:p>
      </w:tc>
      <w:tc>
        <w:tcPr>
          <w:tcW w:w="3212" w:type="dxa"/>
          <w:vAlign w:val="bottom"/>
        </w:tcPr>
        <w:p w14:paraId="4BE98B62" w14:textId="42B9A5D2" w:rsidR="00847911" w:rsidRPr="00D2737A" w:rsidRDefault="00934D22" w:rsidP="00847911">
          <w:pPr>
            <w:pStyle w:val="Footer"/>
            <w:jc w:val="right"/>
            <w:rPr>
              <w:rFonts w:ascii="Arial" w:hAnsi="Arial" w:cs="Arial"/>
              <w:sz w:val="20"/>
            </w:rPr>
          </w:pPr>
          <w:r w:rsidRPr="00934D22">
            <w:rPr>
              <w:rFonts w:ascii="Arial" w:hAnsi="Arial" w:cs="Arial"/>
              <w:sz w:val="20"/>
            </w:rPr>
            <w:fldChar w:fldCharType="begin"/>
          </w:r>
          <w:r w:rsidRPr="00934D22">
            <w:rPr>
              <w:rFonts w:ascii="Arial" w:hAnsi="Arial" w:cs="Arial"/>
              <w:sz w:val="20"/>
            </w:rPr>
            <w:instrText xml:space="preserve"> PAGE   \* MERGEFORMAT </w:instrText>
          </w:r>
          <w:r w:rsidRPr="00934D22">
            <w:rPr>
              <w:rFonts w:ascii="Arial" w:hAnsi="Arial" w:cs="Arial"/>
              <w:sz w:val="20"/>
            </w:rPr>
            <w:fldChar w:fldCharType="separate"/>
          </w:r>
          <w:r w:rsidR="00CD2A12">
            <w:rPr>
              <w:rFonts w:ascii="Arial" w:hAnsi="Arial" w:cs="Arial"/>
              <w:noProof/>
              <w:sz w:val="20"/>
            </w:rPr>
            <w:t>2</w:t>
          </w:r>
          <w:r w:rsidRPr="00934D22">
            <w:rPr>
              <w:rFonts w:ascii="Arial" w:hAnsi="Arial" w:cs="Arial"/>
              <w:noProof/>
              <w:sz w:val="20"/>
            </w:rPr>
            <w:fldChar w:fldCharType="end"/>
          </w:r>
          <w:r>
            <w:rPr>
              <w:rFonts w:ascii="Arial" w:hAnsi="Arial" w:cs="Arial"/>
              <w:sz w:val="20"/>
            </w:rPr>
            <w:ptab w:relativeTo="margin" w:alignment="center" w:leader="none"/>
          </w:r>
        </w:p>
        <w:p w14:paraId="4C46E46D" w14:textId="6847E8E6" w:rsidR="008D2C71" w:rsidRPr="00D2737A" w:rsidRDefault="008D2C71" w:rsidP="00847911">
          <w:pPr>
            <w:pStyle w:val="Footer"/>
            <w:jc w:val="center"/>
            <w:rPr>
              <w:rFonts w:ascii="Arial" w:hAnsi="Arial" w:cs="Arial"/>
              <w:sz w:val="20"/>
            </w:rPr>
          </w:pPr>
        </w:p>
      </w:tc>
      <w:tc>
        <w:tcPr>
          <w:tcW w:w="4149" w:type="dxa"/>
          <w:vAlign w:val="bottom"/>
        </w:tcPr>
        <w:p w14:paraId="3799A50F" w14:textId="77777777" w:rsidR="006D55B6" w:rsidRPr="00D2737A" w:rsidRDefault="006D55B6" w:rsidP="006D55B6">
          <w:pPr>
            <w:pStyle w:val="Footer"/>
            <w:jc w:val="right"/>
            <w:rPr>
              <w:rFonts w:ascii="Arial" w:hAnsi="Arial" w:cs="Arial"/>
              <w:sz w:val="20"/>
            </w:rPr>
          </w:pPr>
          <w:r>
            <w:rPr>
              <w:rFonts w:ascii="Arial" w:hAnsi="Arial" w:cs="Arial"/>
              <w:sz w:val="20"/>
            </w:rPr>
            <w:t xml:space="preserve">Section 3  </w:t>
          </w:r>
        </w:p>
        <w:p w14:paraId="21D97867" w14:textId="1C5DF9CE" w:rsidR="008D2C71" w:rsidRPr="00200C82" w:rsidRDefault="006D55B6" w:rsidP="006D55B6">
          <w:pPr>
            <w:pStyle w:val="Footer"/>
            <w:jc w:val="right"/>
            <w:rPr>
              <w:rFonts w:ascii="Arial" w:hAnsi="Arial" w:cs="Arial"/>
              <w:b/>
              <w:sz w:val="20"/>
            </w:rPr>
          </w:pPr>
          <w:r>
            <w:rPr>
              <w:rFonts w:ascii="Arial" w:hAnsi="Arial" w:cs="Arial"/>
              <w:b/>
              <w:sz w:val="20"/>
            </w:rPr>
            <w:tab/>
          </w:r>
          <w:r>
            <w:rPr>
              <w:rFonts w:ascii="Arial" w:hAnsi="Arial" w:cs="Arial"/>
              <w:b/>
              <w:sz w:val="20"/>
            </w:rPr>
            <w:tab/>
          </w:r>
          <w:r w:rsidRPr="00200C82">
            <w:rPr>
              <w:rFonts w:ascii="Arial" w:hAnsi="Arial" w:cs="Arial"/>
              <w:b/>
              <w:sz w:val="20"/>
            </w:rPr>
            <w:t>v1.</w:t>
          </w:r>
          <w:r>
            <w:rPr>
              <w:rFonts w:ascii="Arial" w:hAnsi="Arial" w:cs="Arial"/>
              <w:b/>
              <w:sz w:val="20"/>
            </w:rPr>
            <w:t>4</w:t>
          </w:r>
          <w:r w:rsidRPr="00200C82">
            <w:rPr>
              <w:rFonts w:ascii="Arial" w:hAnsi="Arial" w:cs="Arial"/>
              <w:b/>
              <w:sz w:val="20"/>
            </w:rPr>
            <w:t xml:space="preserve"> Revised </w:t>
          </w:r>
          <w:r w:rsidRPr="00200C82">
            <w:rPr>
              <w:rFonts w:ascii="Arial" w:hAnsi="Arial" w:cs="Arial"/>
              <w:b/>
              <w:sz w:val="20"/>
            </w:rPr>
            <w:fldChar w:fldCharType="begin"/>
          </w:r>
          <w:r w:rsidRPr="00200C82">
            <w:rPr>
              <w:rFonts w:ascii="Arial" w:hAnsi="Arial" w:cs="Arial"/>
              <w:b/>
              <w:sz w:val="20"/>
            </w:rPr>
            <w:instrText xml:space="preserve"> DATE \@ "MMMM yy" </w:instrText>
          </w:r>
          <w:r w:rsidRPr="00200C82">
            <w:rPr>
              <w:rFonts w:ascii="Arial" w:hAnsi="Arial" w:cs="Arial"/>
              <w:b/>
              <w:sz w:val="20"/>
            </w:rPr>
            <w:fldChar w:fldCharType="separate"/>
          </w:r>
          <w:r w:rsidR="00CD2A12">
            <w:rPr>
              <w:rFonts w:ascii="Arial" w:hAnsi="Arial" w:cs="Arial"/>
              <w:b/>
              <w:noProof/>
              <w:sz w:val="20"/>
            </w:rPr>
            <w:t>February 15</w:t>
          </w:r>
          <w:r w:rsidRPr="00200C82">
            <w:rPr>
              <w:rFonts w:ascii="Arial" w:hAnsi="Arial" w:cs="Arial"/>
              <w:b/>
              <w:sz w:val="20"/>
            </w:rPr>
            <w:fldChar w:fldCharType="end"/>
          </w:r>
        </w:p>
      </w:tc>
    </w:tr>
  </w:tbl>
  <w:p w14:paraId="4C4343EC" w14:textId="77777777" w:rsidR="006E16B3" w:rsidRPr="008D2C71" w:rsidRDefault="006E16B3" w:rsidP="008D2C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22F3C" w14:textId="355410C5" w:rsidR="00934D22" w:rsidRPr="00D2737A" w:rsidRDefault="00934D22" w:rsidP="00934D22">
    <w:pPr>
      <w:pStyle w:val="Footer"/>
      <w:jc w:val="right"/>
      <w:rPr>
        <w:rFonts w:ascii="Arial" w:hAnsi="Arial" w:cs="Arial"/>
        <w:sz w:val="20"/>
      </w:rPr>
    </w:pPr>
    <w:r>
      <w:rPr>
        <w:noProof/>
        <w:lang w:eastAsia="en-GB"/>
      </w:rPr>
      <w:drawing>
        <wp:inline distT="0" distB="0" distL="0" distR="0" wp14:anchorId="259410E8" wp14:editId="25E4F78D">
          <wp:extent cx="1419225" cy="428625"/>
          <wp:effectExtent l="0" t="0" r="9525" b="9525"/>
          <wp:docPr id="14" name="Picture 14" descr="PSSF-logo-1-12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PSSF-logo-1-12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225" cy="428625"/>
                  </a:xfrm>
                  <a:prstGeom prst="rect">
                    <a:avLst/>
                  </a:prstGeom>
                  <a:noFill/>
                  <a:ln>
                    <a:noFill/>
                  </a:ln>
                </pic:spPr>
              </pic:pic>
            </a:graphicData>
          </a:graphic>
        </wp:inline>
      </w:drawing>
    </w:r>
    <w:r>
      <w:ptab w:relativeTo="margin" w:alignment="center" w:leader="none"/>
    </w:r>
    <w:r>
      <w:fldChar w:fldCharType="begin"/>
    </w:r>
    <w:r>
      <w:instrText xml:space="preserve"> PAGE   \* MERGEFORMAT </w:instrText>
    </w:r>
    <w:r>
      <w:fldChar w:fldCharType="separate"/>
    </w:r>
    <w:r w:rsidR="00CD2A12">
      <w:rPr>
        <w:noProof/>
      </w:rPr>
      <w:t>3</w:t>
    </w:r>
    <w:r>
      <w:rPr>
        <w:noProof/>
      </w:rPr>
      <w:fldChar w:fldCharType="end"/>
    </w:r>
    <w:r>
      <w:ptab w:relativeTo="margin" w:alignment="right" w:leader="none"/>
    </w:r>
    <w:r>
      <w:t xml:space="preserve">  </w:t>
    </w:r>
    <w:r>
      <w:rPr>
        <w:rFonts w:ascii="Arial" w:hAnsi="Arial" w:cs="Arial"/>
        <w:sz w:val="20"/>
      </w:rPr>
      <w:t xml:space="preserve">Section 3  </w:t>
    </w:r>
  </w:p>
  <w:p w14:paraId="7EC1737A" w14:textId="5DE95A46" w:rsidR="00847911" w:rsidRDefault="00934D22" w:rsidP="00B23571">
    <w:pPr>
      <w:pStyle w:val="Footer"/>
      <w:tabs>
        <w:tab w:val="clear" w:pos="8306"/>
        <w:tab w:val="right" w:pos="9356"/>
      </w:tabs>
      <w:ind w:right="119"/>
      <w:jc w:val="right"/>
    </w:pPr>
    <w:r>
      <w:rPr>
        <w:rFonts w:ascii="Arial" w:hAnsi="Arial" w:cs="Arial"/>
        <w:b/>
        <w:sz w:val="20"/>
      </w:rPr>
      <w:tab/>
    </w:r>
    <w:r>
      <w:rPr>
        <w:rFonts w:ascii="Arial" w:hAnsi="Arial" w:cs="Arial"/>
        <w:b/>
        <w:sz w:val="20"/>
      </w:rPr>
      <w:tab/>
    </w:r>
    <w:r w:rsidR="005952CC">
      <w:rPr>
        <w:rFonts w:ascii="Arial" w:hAnsi="Arial" w:cs="Arial"/>
        <w:b/>
        <w:sz w:val="20"/>
      </w:rPr>
      <w:tab/>
    </w:r>
    <w:r w:rsidR="005952CC">
      <w:rPr>
        <w:rFonts w:ascii="Arial" w:hAnsi="Arial" w:cs="Arial"/>
        <w:b/>
        <w:sz w:val="20"/>
      </w:rPr>
      <w:tab/>
    </w:r>
    <w:r w:rsidR="005952CC">
      <w:rPr>
        <w:rFonts w:ascii="Arial" w:hAnsi="Arial" w:cs="Arial"/>
        <w:b/>
        <w:sz w:val="20"/>
      </w:rPr>
      <w:tab/>
    </w:r>
    <w:r w:rsidRPr="00200C82">
      <w:rPr>
        <w:rFonts w:ascii="Arial" w:hAnsi="Arial" w:cs="Arial"/>
        <w:b/>
        <w:sz w:val="20"/>
      </w:rPr>
      <w:t>v1.</w:t>
    </w:r>
    <w:r>
      <w:rPr>
        <w:rFonts w:ascii="Arial" w:hAnsi="Arial" w:cs="Arial"/>
        <w:b/>
        <w:sz w:val="20"/>
      </w:rPr>
      <w:t>4</w:t>
    </w:r>
    <w:r w:rsidRPr="00200C82">
      <w:rPr>
        <w:rFonts w:ascii="Arial" w:hAnsi="Arial" w:cs="Arial"/>
        <w:b/>
        <w:sz w:val="20"/>
      </w:rPr>
      <w:t xml:space="preserve"> Revised </w:t>
    </w:r>
    <w:r w:rsidRPr="00200C82">
      <w:rPr>
        <w:rFonts w:ascii="Arial" w:hAnsi="Arial" w:cs="Arial"/>
        <w:b/>
        <w:sz w:val="20"/>
      </w:rPr>
      <w:fldChar w:fldCharType="begin"/>
    </w:r>
    <w:r w:rsidRPr="00200C82">
      <w:rPr>
        <w:rFonts w:ascii="Arial" w:hAnsi="Arial" w:cs="Arial"/>
        <w:b/>
        <w:sz w:val="20"/>
      </w:rPr>
      <w:instrText xml:space="preserve"> DATE \@ "MMMM yy" </w:instrText>
    </w:r>
    <w:r w:rsidRPr="00200C82">
      <w:rPr>
        <w:rFonts w:ascii="Arial" w:hAnsi="Arial" w:cs="Arial"/>
        <w:b/>
        <w:sz w:val="20"/>
      </w:rPr>
      <w:fldChar w:fldCharType="separate"/>
    </w:r>
    <w:r w:rsidR="00CD2A12">
      <w:rPr>
        <w:rFonts w:ascii="Arial" w:hAnsi="Arial" w:cs="Arial"/>
        <w:b/>
        <w:noProof/>
        <w:sz w:val="20"/>
      </w:rPr>
      <w:t>February 15</w:t>
    </w:r>
    <w:r w:rsidRPr="00200C82">
      <w:rPr>
        <w:rFonts w:ascii="Arial" w:hAnsi="Arial" w:cs="Arial"/>
        <w:b/>
        <w:sz w:val="20"/>
      </w:rPr>
      <w:fldChar w:fldCharType="end"/>
    </w:r>
    <w:r>
      <w:rPr>
        <w:rFonts w:ascii="Arial" w:hAnsi="Arial" w:cs="Arial"/>
        <w:b/>
        <w:sz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5187" w:type="dxa"/>
      <w:tblInd w:w="-567" w:type="dxa"/>
      <w:tblLook w:val="01E0" w:firstRow="1" w:lastRow="1" w:firstColumn="1" w:lastColumn="1" w:noHBand="0" w:noVBand="0"/>
    </w:tblPr>
    <w:tblGrid>
      <w:gridCol w:w="5063"/>
      <w:gridCol w:w="4142"/>
      <w:gridCol w:w="5982"/>
    </w:tblGrid>
    <w:tr w:rsidR="00BD5ABC" w:rsidRPr="00D2737A" w14:paraId="65FEBC8D" w14:textId="77777777" w:rsidTr="00BD5ABC">
      <w:trPr>
        <w:trHeight w:val="59"/>
      </w:trPr>
      <w:tc>
        <w:tcPr>
          <w:tcW w:w="5063" w:type="dxa"/>
          <w:vAlign w:val="bottom"/>
        </w:tcPr>
        <w:p w14:paraId="7EA0B7AB" w14:textId="77777777" w:rsidR="00BD5ABC" w:rsidRDefault="00BD5ABC" w:rsidP="00934D22">
          <w:pPr>
            <w:pStyle w:val="Footer"/>
            <w:ind w:firstLine="765"/>
          </w:pPr>
          <w:r>
            <w:rPr>
              <w:noProof/>
              <w:lang w:eastAsia="en-GB"/>
            </w:rPr>
            <w:drawing>
              <wp:inline distT="0" distB="0" distL="0" distR="0" wp14:anchorId="6EAD1D7F" wp14:editId="0251752C">
                <wp:extent cx="1419225" cy="428625"/>
                <wp:effectExtent l="0" t="0" r="9525" b="9525"/>
                <wp:docPr id="32" name="Picture 32" descr="PSSF-logo-1-12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PSSF-logo-1-12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225" cy="428625"/>
                        </a:xfrm>
                        <a:prstGeom prst="rect">
                          <a:avLst/>
                        </a:prstGeom>
                        <a:noFill/>
                        <a:ln>
                          <a:noFill/>
                        </a:ln>
                      </pic:spPr>
                    </pic:pic>
                  </a:graphicData>
                </a:graphic>
              </wp:inline>
            </w:drawing>
          </w:r>
        </w:p>
      </w:tc>
      <w:tc>
        <w:tcPr>
          <w:tcW w:w="4142" w:type="dxa"/>
          <w:vAlign w:val="bottom"/>
        </w:tcPr>
        <w:p w14:paraId="76B31B52" w14:textId="77777777" w:rsidR="00BD5ABC" w:rsidRPr="00D2737A" w:rsidRDefault="00BD5ABC" w:rsidP="00847911">
          <w:pPr>
            <w:pStyle w:val="Footer"/>
            <w:jc w:val="right"/>
            <w:rPr>
              <w:rFonts w:ascii="Arial" w:hAnsi="Arial" w:cs="Arial"/>
              <w:sz w:val="20"/>
            </w:rPr>
          </w:pPr>
          <w:r w:rsidRPr="00934D22">
            <w:rPr>
              <w:rFonts w:ascii="Arial" w:hAnsi="Arial" w:cs="Arial"/>
              <w:sz w:val="20"/>
            </w:rPr>
            <w:fldChar w:fldCharType="begin"/>
          </w:r>
          <w:r w:rsidRPr="00934D22">
            <w:rPr>
              <w:rFonts w:ascii="Arial" w:hAnsi="Arial" w:cs="Arial"/>
              <w:sz w:val="20"/>
            </w:rPr>
            <w:instrText xml:space="preserve"> PAGE   \* MERGEFORMAT </w:instrText>
          </w:r>
          <w:r w:rsidRPr="00934D22">
            <w:rPr>
              <w:rFonts w:ascii="Arial" w:hAnsi="Arial" w:cs="Arial"/>
              <w:sz w:val="20"/>
            </w:rPr>
            <w:fldChar w:fldCharType="separate"/>
          </w:r>
          <w:r w:rsidR="00CD2A12">
            <w:rPr>
              <w:rFonts w:ascii="Arial" w:hAnsi="Arial" w:cs="Arial"/>
              <w:noProof/>
              <w:sz w:val="20"/>
            </w:rPr>
            <w:t>4</w:t>
          </w:r>
          <w:r w:rsidRPr="00934D22">
            <w:rPr>
              <w:rFonts w:ascii="Arial" w:hAnsi="Arial" w:cs="Arial"/>
              <w:noProof/>
              <w:sz w:val="20"/>
            </w:rPr>
            <w:fldChar w:fldCharType="end"/>
          </w:r>
          <w:r>
            <w:rPr>
              <w:rFonts w:ascii="Arial" w:hAnsi="Arial" w:cs="Arial"/>
              <w:sz w:val="20"/>
            </w:rPr>
            <w:ptab w:relativeTo="margin" w:alignment="center" w:leader="none"/>
          </w:r>
        </w:p>
        <w:p w14:paraId="502C10E6" w14:textId="77777777" w:rsidR="00BD5ABC" w:rsidRPr="00D2737A" w:rsidRDefault="00BD5ABC" w:rsidP="00847911">
          <w:pPr>
            <w:pStyle w:val="Footer"/>
            <w:jc w:val="center"/>
            <w:rPr>
              <w:rFonts w:ascii="Arial" w:hAnsi="Arial" w:cs="Arial"/>
              <w:sz w:val="20"/>
            </w:rPr>
          </w:pPr>
        </w:p>
      </w:tc>
      <w:tc>
        <w:tcPr>
          <w:tcW w:w="5982" w:type="dxa"/>
          <w:vAlign w:val="bottom"/>
        </w:tcPr>
        <w:p w14:paraId="459127FD" w14:textId="77777777" w:rsidR="00BD5ABC" w:rsidRPr="00D2737A" w:rsidRDefault="00BD5ABC" w:rsidP="006D55B6">
          <w:pPr>
            <w:pStyle w:val="Footer"/>
            <w:jc w:val="right"/>
            <w:rPr>
              <w:rFonts w:ascii="Arial" w:hAnsi="Arial" w:cs="Arial"/>
              <w:sz w:val="20"/>
            </w:rPr>
          </w:pPr>
          <w:r>
            <w:rPr>
              <w:rFonts w:ascii="Arial" w:hAnsi="Arial" w:cs="Arial"/>
              <w:sz w:val="20"/>
            </w:rPr>
            <w:t xml:space="preserve">Section 3  </w:t>
          </w:r>
        </w:p>
        <w:p w14:paraId="6CB7E5FB" w14:textId="77777777" w:rsidR="00BD5ABC" w:rsidRPr="00200C82" w:rsidRDefault="00BD5ABC" w:rsidP="006D55B6">
          <w:pPr>
            <w:pStyle w:val="Footer"/>
            <w:jc w:val="right"/>
            <w:rPr>
              <w:rFonts w:ascii="Arial" w:hAnsi="Arial" w:cs="Arial"/>
              <w:b/>
              <w:sz w:val="20"/>
            </w:rPr>
          </w:pPr>
          <w:r>
            <w:rPr>
              <w:rFonts w:ascii="Arial" w:hAnsi="Arial" w:cs="Arial"/>
              <w:b/>
              <w:sz w:val="20"/>
            </w:rPr>
            <w:tab/>
          </w:r>
          <w:r>
            <w:rPr>
              <w:rFonts w:ascii="Arial" w:hAnsi="Arial" w:cs="Arial"/>
              <w:b/>
              <w:sz w:val="20"/>
            </w:rPr>
            <w:tab/>
          </w:r>
          <w:r w:rsidRPr="00200C82">
            <w:rPr>
              <w:rFonts w:ascii="Arial" w:hAnsi="Arial" w:cs="Arial"/>
              <w:b/>
              <w:sz w:val="20"/>
            </w:rPr>
            <w:t>v1.</w:t>
          </w:r>
          <w:r>
            <w:rPr>
              <w:rFonts w:ascii="Arial" w:hAnsi="Arial" w:cs="Arial"/>
              <w:b/>
              <w:sz w:val="20"/>
            </w:rPr>
            <w:t>4</w:t>
          </w:r>
          <w:r w:rsidRPr="00200C82">
            <w:rPr>
              <w:rFonts w:ascii="Arial" w:hAnsi="Arial" w:cs="Arial"/>
              <w:b/>
              <w:sz w:val="20"/>
            </w:rPr>
            <w:t xml:space="preserve"> Revised </w:t>
          </w:r>
          <w:r w:rsidRPr="00200C82">
            <w:rPr>
              <w:rFonts w:ascii="Arial" w:hAnsi="Arial" w:cs="Arial"/>
              <w:b/>
              <w:sz w:val="20"/>
            </w:rPr>
            <w:fldChar w:fldCharType="begin"/>
          </w:r>
          <w:r w:rsidRPr="00200C82">
            <w:rPr>
              <w:rFonts w:ascii="Arial" w:hAnsi="Arial" w:cs="Arial"/>
              <w:b/>
              <w:sz w:val="20"/>
            </w:rPr>
            <w:instrText xml:space="preserve"> DATE \@ "MMMM yy" </w:instrText>
          </w:r>
          <w:r w:rsidRPr="00200C82">
            <w:rPr>
              <w:rFonts w:ascii="Arial" w:hAnsi="Arial" w:cs="Arial"/>
              <w:b/>
              <w:sz w:val="20"/>
            </w:rPr>
            <w:fldChar w:fldCharType="separate"/>
          </w:r>
          <w:r w:rsidR="00CD2A12">
            <w:rPr>
              <w:rFonts w:ascii="Arial" w:hAnsi="Arial" w:cs="Arial"/>
              <w:b/>
              <w:noProof/>
              <w:sz w:val="20"/>
            </w:rPr>
            <w:t>February 15</w:t>
          </w:r>
          <w:r w:rsidRPr="00200C82">
            <w:rPr>
              <w:rFonts w:ascii="Arial" w:hAnsi="Arial" w:cs="Arial"/>
              <w:b/>
              <w:sz w:val="20"/>
            </w:rPr>
            <w:fldChar w:fldCharType="end"/>
          </w:r>
        </w:p>
      </w:tc>
    </w:tr>
  </w:tbl>
  <w:p w14:paraId="78945C7D" w14:textId="77777777" w:rsidR="00BD5ABC" w:rsidRPr="008D2C71" w:rsidRDefault="00BD5ABC" w:rsidP="008D2C7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308F1" w14:textId="77777777" w:rsidR="00B709A7" w:rsidRDefault="00B709A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76" w:type="dxa"/>
      <w:jc w:val="center"/>
      <w:tblLook w:val="01E0" w:firstRow="1" w:lastRow="1" w:firstColumn="1" w:lastColumn="1" w:noHBand="0" w:noVBand="0"/>
    </w:tblPr>
    <w:tblGrid>
      <w:gridCol w:w="3225"/>
      <w:gridCol w:w="3225"/>
      <w:gridCol w:w="3226"/>
    </w:tblGrid>
    <w:tr w:rsidR="00B709A7" w:rsidRPr="00FA77A9" w14:paraId="4344418D" w14:textId="77777777" w:rsidTr="00FC3A0E">
      <w:trPr>
        <w:jc w:val="center"/>
      </w:trPr>
      <w:tc>
        <w:tcPr>
          <w:tcW w:w="3225" w:type="dxa"/>
          <w:vAlign w:val="bottom"/>
        </w:tcPr>
        <w:p w14:paraId="047C3BFC" w14:textId="77777777" w:rsidR="00B709A7" w:rsidRPr="00FA77A9" w:rsidRDefault="00CD2A12" w:rsidP="00FC3A0E">
          <w:pPr>
            <w:pStyle w:val="Footer"/>
          </w:pPr>
          <w:r>
            <w:rPr>
              <w:noProof/>
              <w:lang w:val="en-US"/>
            </w:rPr>
            <w:pict w14:anchorId="2ECA78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SSF-logo-1-12mm" style="width:111.85pt;height:33.75pt;visibility:visible">
                <v:imagedata r:id="rId1" o:title="PSSF-logo-1-12mm"/>
              </v:shape>
            </w:pict>
          </w:r>
        </w:p>
      </w:tc>
      <w:tc>
        <w:tcPr>
          <w:tcW w:w="3225" w:type="dxa"/>
          <w:vAlign w:val="bottom"/>
        </w:tcPr>
        <w:p w14:paraId="2D15D251" w14:textId="77777777" w:rsidR="00B709A7" w:rsidRPr="00FA77A9" w:rsidRDefault="00B709A7" w:rsidP="00FC3A0E">
          <w:pPr>
            <w:pStyle w:val="Footer"/>
            <w:ind w:left="86"/>
            <w:jc w:val="center"/>
          </w:pPr>
          <w:r w:rsidRPr="00FA77A9">
            <w:fldChar w:fldCharType="begin"/>
          </w:r>
          <w:r w:rsidRPr="00FA77A9">
            <w:instrText xml:space="preserve"> PAGE   \* MERGEFORMAT </w:instrText>
          </w:r>
          <w:r w:rsidRPr="00FA77A9">
            <w:fldChar w:fldCharType="separate"/>
          </w:r>
          <w:r w:rsidR="00CD2A12">
            <w:rPr>
              <w:noProof/>
            </w:rPr>
            <w:t>7</w:t>
          </w:r>
          <w:r w:rsidRPr="00FA77A9">
            <w:fldChar w:fldCharType="end"/>
          </w:r>
        </w:p>
      </w:tc>
      <w:tc>
        <w:tcPr>
          <w:tcW w:w="3226" w:type="dxa"/>
          <w:vAlign w:val="bottom"/>
        </w:tcPr>
        <w:p w14:paraId="393247DD" w14:textId="77777777" w:rsidR="00B709A7" w:rsidRDefault="00B709A7" w:rsidP="00FC3A0E">
          <w:pPr>
            <w:pStyle w:val="Footer"/>
            <w:jc w:val="right"/>
            <w:rPr>
              <w:sz w:val="20"/>
            </w:rPr>
          </w:pPr>
          <w:r w:rsidRPr="00974401">
            <w:rPr>
              <w:sz w:val="20"/>
            </w:rPr>
            <w:t>Section 3 (4)</w:t>
          </w:r>
        </w:p>
        <w:p w14:paraId="58FBCC57" w14:textId="77777777" w:rsidR="00B709A7" w:rsidRPr="00974401" w:rsidRDefault="00B709A7" w:rsidP="00FC3A0E">
          <w:pPr>
            <w:pStyle w:val="Footer"/>
            <w:jc w:val="right"/>
            <w:rPr>
              <w:sz w:val="20"/>
            </w:rPr>
          </w:pPr>
          <w:r>
            <w:rPr>
              <w:sz w:val="20"/>
            </w:rPr>
            <w:t>CFA 09.07.14</w:t>
          </w:r>
        </w:p>
        <w:p w14:paraId="4EDB0464" w14:textId="77777777" w:rsidR="00B709A7" w:rsidRPr="00974401" w:rsidRDefault="00B709A7" w:rsidP="00B24310">
          <w:pPr>
            <w:pStyle w:val="Footer"/>
            <w:jc w:val="right"/>
            <w:rPr>
              <w:b/>
            </w:rPr>
          </w:pPr>
          <w:r w:rsidRPr="00974401">
            <w:rPr>
              <w:b/>
              <w:sz w:val="20"/>
            </w:rPr>
            <w:t>v1.</w:t>
          </w:r>
          <w:r>
            <w:rPr>
              <w:b/>
              <w:sz w:val="20"/>
            </w:rPr>
            <w:t>4 Revised</w:t>
          </w:r>
          <w:r w:rsidRPr="00974401">
            <w:rPr>
              <w:b/>
              <w:sz w:val="20"/>
            </w:rPr>
            <w:t xml:space="preserve"> </w:t>
          </w:r>
          <w:r w:rsidRPr="00974401">
            <w:rPr>
              <w:b/>
              <w:sz w:val="20"/>
            </w:rPr>
            <w:fldChar w:fldCharType="begin"/>
          </w:r>
          <w:r w:rsidRPr="00974401">
            <w:rPr>
              <w:b/>
              <w:sz w:val="20"/>
            </w:rPr>
            <w:instrText xml:space="preserve"> DATE \@ "MMMM yy" </w:instrText>
          </w:r>
          <w:r w:rsidRPr="00974401">
            <w:rPr>
              <w:b/>
              <w:sz w:val="20"/>
            </w:rPr>
            <w:fldChar w:fldCharType="separate"/>
          </w:r>
          <w:r w:rsidR="00CD2A12">
            <w:rPr>
              <w:b/>
              <w:noProof/>
              <w:sz w:val="20"/>
            </w:rPr>
            <w:t>February 15</w:t>
          </w:r>
          <w:r w:rsidRPr="00974401">
            <w:rPr>
              <w:b/>
              <w:sz w:val="20"/>
            </w:rPr>
            <w:fldChar w:fldCharType="end"/>
          </w:r>
          <w:r w:rsidRPr="00974401">
            <w:rPr>
              <w:b/>
            </w:rPr>
            <w:t xml:space="preserve"> </w:t>
          </w:r>
        </w:p>
      </w:tc>
    </w:tr>
  </w:tbl>
  <w:p w14:paraId="2C93942B" w14:textId="77777777" w:rsidR="00B709A7" w:rsidRDefault="00B709A7" w:rsidP="0097440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562493" w14:textId="77777777" w:rsidR="00B709A7" w:rsidRDefault="00B709A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029" w:type="dxa"/>
      <w:tblInd w:w="-567" w:type="dxa"/>
      <w:tblLook w:val="01E0" w:firstRow="1" w:lastRow="1" w:firstColumn="1" w:lastColumn="1" w:noHBand="0" w:noVBand="0"/>
    </w:tblPr>
    <w:tblGrid>
      <w:gridCol w:w="3673"/>
      <w:gridCol w:w="2987"/>
      <w:gridCol w:w="4369"/>
    </w:tblGrid>
    <w:tr w:rsidR="00BD5ABC" w:rsidRPr="00D2737A" w14:paraId="75C18EA8" w14:textId="77777777" w:rsidTr="00BD5ABC">
      <w:trPr>
        <w:trHeight w:val="26"/>
      </w:trPr>
      <w:tc>
        <w:tcPr>
          <w:tcW w:w="3677" w:type="dxa"/>
          <w:vAlign w:val="bottom"/>
        </w:tcPr>
        <w:p w14:paraId="78AEBBBC" w14:textId="77777777" w:rsidR="00BD5ABC" w:rsidRDefault="00BD5ABC" w:rsidP="00934D22">
          <w:pPr>
            <w:pStyle w:val="Footer"/>
            <w:ind w:firstLine="765"/>
          </w:pPr>
          <w:r>
            <w:rPr>
              <w:noProof/>
              <w:lang w:eastAsia="en-GB"/>
            </w:rPr>
            <w:drawing>
              <wp:inline distT="0" distB="0" distL="0" distR="0" wp14:anchorId="6C968764" wp14:editId="65D4F2A0">
                <wp:extent cx="1419225" cy="428625"/>
                <wp:effectExtent l="0" t="0" r="9525" b="9525"/>
                <wp:docPr id="33" name="Picture 33" descr="PSSF-logo-1-12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PSSF-logo-1-12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225" cy="428625"/>
                        </a:xfrm>
                        <a:prstGeom prst="rect">
                          <a:avLst/>
                        </a:prstGeom>
                        <a:noFill/>
                        <a:ln>
                          <a:noFill/>
                        </a:ln>
                      </pic:spPr>
                    </pic:pic>
                  </a:graphicData>
                </a:graphic>
              </wp:inline>
            </w:drawing>
          </w:r>
        </w:p>
      </w:tc>
      <w:tc>
        <w:tcPr>
          <w:tcW w:w="3008" w:type="dxa"/>
          <w:vAlign w:val="bottom"/>
        </w:tcPr>
        <w:p w14:paraId="626521A4" w14:textId="77777777" w:rsidR="00BD5ABC" w:rsidRPr="00D2737A" w:rsidRDefault="00BD5ABC" w:rsidP="00847911">
          <w:pPr>
            <w:pStyle w:val="Footer"/>
            <w:jc w:val="right"/>
            <w:rPr>
              <w:rFonts w:ascii="Arial" w:hAnsi="Arial" w:cs="Arial"/>
              <w:sz w:val="20"/>
            </w:rPr>
          </w:pPr>
          <w:r w:rsidRPr="00934D22">
            <w:rPr>
              <w:rFonts w:ascii="Arial" w:hAnsi="Arial" w:cs="Arial"/>
              <w:sz w:val="20"/>
            </w:rPr>
            <w:fldChar w:fldCharType="begin"/>
          </w:r>
          <w:r w:rsidRPr="00934D22">
            <w:rPr>
              <w:rFonts w:ascii="Arial" w:hAnsi="Arial" w:cs="Arial"/>
              <w:sz w:val="20"/>
            </w:rPr>
            <w:instrText xml:space="preserve"> PAGE   \* MERGEFORMAT </w:instrText>
          </w:r>
          <w:r w:rsidRPr="00934D22">
            <w:rPr>
              <w:rFonts w:ascii="Arial" w:hAnsi="Arial" w:cs="Arial"/>
              <w:sz w:val="20"/>
            </w:rPr>
            <w:fldChar w:fldCharType="separate"/>
          </w:r>
          <w:r w:rsidR="00CD2A12">
            <w:rPr>
              <w:rFonts w:ascii="Arial" w:hAnsi="Arial" w:cs="Arial"/>
              <w:noProof/>
              <w:sz w:val="20"/>
            </w:rPr>
            <w:t>18</w:t>
          </w:r>
          <w:r w:rsidRPr="00934D22">
            <w:rPr>
              <w:rFonts w:ascii="Arial" w:hAnsi="Arial" w:cs="Arial"/>
              <w:noProof/>
              <w:sz w:val="20"/>
            </w:rPr>
            <w:fldChar w:fldCharType="end"/>
          </w:r>
          <w:r>
            <w:rPr>
              <w:rFonts w:ascii="Arial" w:hAnsi="Arial" w:cs="Arial"/>
              <w:sz w:val="20"/>
            </w:rPr>
            <w:ptab w:relativeTo="margin" w:alignment="center" w:leader="none"/>
          </w:r>
        </w:p>
        <w:p w14:paraId="5CC884A4" w14:textId="77777777" w:rsidR="00BD5ABC" w:rsidRPr="00D2737A" w:rsidRDefault="00BD5ABC" w:rsidP="00847911">
          <w:pPr>
            <w:pStyle w:val="Footer"/>
            <w:jc w:val="center"/>
            <w:rPr>
              <w:rFonts w:ascii="Arial" w:hAnsi="Arial" w:cs="Arial"/>
              <w:sz w:val="20"/>
            </w:rPr>
          </w:pPr>
        </w:p>
      </w:tc>
      <w:tc>
        <w:tcPr>
          <w:tcW w:w="4344" w:type="dxa"/>
          <w:vAlign w:val="bottom"/>
        </w:tcPr>
        <w:p w14:paraId="13956F48" w14:textId="77777777" w:rsidR="00BD5ABC" w:rsidRPr="00D2737A" w:rsidRDefault="00BD5ABC" w:rsidP="006D55B6">
          <w:pPr>
            <w:pStyle w:val="Footer"/>
            <w:jc w:val="right"/>
            <w:rPr>
              <w:rFonts w:ascii="Arial" w:hAnsi="Arial" w:cs="Arial"/>
              <w:sz w:val="20"/>
            </w:rPr>
          </w:pPr>
          <w:r>
            <w:rPr>
              <w:rFonts w:ascii="Arial" w:hAnsi="Arial" w:cs="Arial"/>
              <w:sz w:val="20"/>
            </w:rPr>
            <w:t xml:space="preserve">Section 3  </w:t>
          </w:r>
        </w:p>
        <w:p w14:paraId="66DADF9E" w14:textId="77777777" w:rsidR="00BD5ABC" w:rsidRPr="00200C82" w:rsidRDefault="00BD5ABC" w:rsidP="006D55B6">
          <w:pPr>
            <w:pStyle w:val="Footer"/>
            <w:jc w:val="right"/>
            <w:rPr>
              <w:rFonts w:ascii="Arial" w:hAnsi="Arial" w:cs="Arial"/>
              <w:b/>
              <w:sz w:val="20"/>
            </w:rPr>
          </w:pPr>
          <w:r>
            <w:rPr>
              <w:rFonts w:ascii="Arial" w:hAnsi="Arial" w:cs="Arial"/>
              <w:b/>
              <w:sz w:val="20"/>
            </w:rPr>
            <w:tab/>
          </w:r>
          <w:r>
            <w:rPr>
              <w:rFonts w:ascii="Arial" w:hAnsi="Arial" w:cs="Arial"/>
              <w:b/>
              <w:sz w:val="20"/>
            </w:rPr>
            <w:tab/>
          </w:r>
          <w:r w:rsidRPr="00200C82">
            <w:rPr>
              <w:rFonts w:ascii="Arial" w:hAnsi="Arial" w:cs="Arial"/>
              <w:b/>
              <w:sz w:val="20"/>
            </w:rPr>
            <w:t>v1.</w:t>
          </w:r>
          <w:r>
            <w:rPr>
              <w:rFonts w:ascii="Arial" w:hAnsi="Arial" w:cs="Arial"/>
              <w:b/>
              <w:sz w:val="20"/>
            </w:rPr>
            <w:t>4</w:t>
          </w:r>
          <w:r w:rsidRPr="00200C82">
            <w:rPr>
              <w:rFonts w:ascii="Arial" w:hAnsi="Arial" w:cs="Arial"/>
              <w:b/>
              <w:sz w:val="20"/>
            </w:rPr>
            <w:t xml:space="preserve"> Revised </w:t>
          </w:r>
          <w:r w:rsidRPr="00200C82">
            <w:rPr>
              <w:rFonts w:ascii="Arial" w:hAnsi="Arial" w:cs="Arial"/>
              <w:b/>
              <w:sz w:val="20"/>
            </w:rPr>
            <w:fldChar w:fldCharType="begin"/>
          </w:r>
          <w:r w:rsidRPr="00200C82">
            <w:rPr>
              <w:rFonts w:ascii="Arial" w:hAnsi="Arial" w:cs="Arial"/>
              <w:b/>
              <w:sz w:val="20"/>
            </w:rPr>
            <w:instrText xml:space="preserve"> DATE \@ "MMMM yy" </w:instrText>
          </w:r>
          <w:r w:rsidRPr="00200C82">
            <w:rPr>
              <w:rFonts w:ascii="Arial" w:hAnsi="Arial" w:cs="Arial"/>
              <w:b/>
              <w:sz w:val="20"/>
            </w:rPr>
            <w:fldChar w:fldCharType="separate"/>
          </w:r>
          <w:r w:rsidR="00CD2A12">
            <w:rPr>
              <w:rFonts w:ascii="Arial" w:hAnsi="Arial" w:cs="Arial"/>
              <w:b/>
              <w:noProof/>
              <w:sz w:val="20"/>
            </w:rPr>
            <w:t>February 15</w:t>
          </w:r>
          <w:r w:rsidRPr="00200C82">
            <w:rPr>
              <w:rFonts w:ascii="Arial" w:hAnsi="Arial" w:cs="Arial"/>
              <w:b/>
              <w:sz w:val="20"/>
            </w:rPr>
            <w:fldChar w:fldCharType="end"/>
          </w:r>
        </w:p>
      </w:tc>
    </w:tr>
  </w:tbl>
  <w:p w14:paraId="1D8AB034" w14:textId="77777777" w:rsidR="00BD5ABC" w:rsidRPr="008D2C71" w:rsidRDefault="00BD5ABC" w:rsidP="008D2C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CCC432" w14:textId="77777777" w:rsidR="00C372EC" w:rsidRDefault="00C372EC">
      <w:r>
        <w:separator/>
      </w:r>
    </w:p>
  </w:footnote>
  <w:footnote w:type="continuationSeparator" w:id="0">
    <w:p w14:paraId="534E5BCB" w14:textId="77777777" w:rsidR="00C372EC" w:rsidRDefault="00C372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0A8D6" w14:textId="066A5B39" w:rsidR="00093AB5" w:rsidRDefault="00093AB5">
    <w:pPr>
      <w:pStyle w:val="Header"/>
    </w:pPr>
    <w:r>
      <w:ptab w:relativeTo="margin" w:alignment="center"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43A0C" w14:textId="77777777" w:rsidR="00B709A7" w:rsidRDefault="00B709A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7A9087" w14:textId="77777777" w:rsidR="00B709A7" w:rsidRDefault="00B709A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9D3F20" w14:textId="77777777" w:rsidR="00B709A7" w:rsidRDefault="00B709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A37799"/>
    <w:multiLevelType w:val="singleLevel"/>
    <w:tmpl w:val="27101E6A"/>
    <w:lvl w:ilvl="0">
      <w:start w:val="1"/>
      <w:numFmt w:val="bullet"/>
      <w:lvlText w:val=""/>
      <w:lvlJc w:val="left"/>
      <w:pPr>
        <w:tabs>
          <w:tab w:val="num" w:pos="720"/>
        </w:tabs>
        <w:ind w:left="720" w:hanging="720"/>
      </w:pPr>
      <w:rPr>
        <w:rFonts w:ascii="Symbol" w:hAnsi="Symbol" w:hint="default"/>
      </w:rPr>
    </w:lvl>
  </w:abstractNum>
  <w:abstractNum w:abstractNumId="1">
    <w:nsid w:val="142573C6"/>
    <w:multiLevelType w:val="hybridMultilevel"/>
    <w:tmpl w:val="02B429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D160D2C"/>
    <w:multiLevelType w:val="hybridMultilevel"/>
    <w:tmpl w:val="E84648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0C426A4"/>
    <w:multiLevelType w:val="hybridMultilevel"/>
    <w:tmpl w:val="2DEAC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2880535"/>
    <w:multiLevelType w:val="singleLevel"/>
    <w:tmpl w:val="D772D390"/>
    <w:lvl w:ilvl="0">
      <w:start w:val="1"/>
      <w:numFmt w:val="bullet"/>
      <w:lvlText w:val=""/>
      <w:lvlJc w:val="left"/>
      <w:pPr>
        <w:tabs>
          <w:tab w:val="num" w:pos="720"/>
        </w:tabs>
        <w:ind w:left="720" w:hanging="720"/>
      </w:pPr>
      <w:rPr>
        <w:rFonts w:ascii="Wingdings" w:hAnsi="Wingdings" w:hint="default"/>
        <w:sz w:val="16"/>
      </w:rPr>
    </w:lvl>
  </w:abstractNum>
  <w:abstractNum w:abstractNumId="5">
    <w:nsid w:val="2658298A"/>
    <w:multiLevelType w:val="hybridMultilevel"/>
    <w:tmpl w:val="9B2A37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8475D53"/>
    <w:multiLevelType w:val="hybridMultilevel"/>
    <w:tmpl w:val="291210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C68450B"/>
    <w:multiLevelType w:val="hybridMultilevel"/>
    <w:tmpl w:val="DBB4172E"/>
    <w:lvl w:ilvl="0" w:tplc="A97EB2B4">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E134D2C"/>
    <w:multiLevelType w:val="singleLevel"/>
    <w:tmpl w:val="BD6C8DE6"/>
    <w:lvl w:ilvl="0">
      <w:start w:val="1"/>
      <w:numFmt w:val="bullet"/>
      <w:lvlText w:val=""/>
      <w:lvlJc w:val="left"/>
      <w:pPr>
        <w:tabs>
          <w:tab w:val="num" w:pos="720"/>
        </w:tabs>
        <w:ind w:left="720" w:hanging="720"/>
      </w:pPr>
      <w:rPr>
        <w:rFonts w:ascii="Wingdings" w:hAnsi="Wingdings" w:hint="default"/>
        <w:sz w:val="20"/>
      </w:rPr>
    </w:lvl>
  </w:abstractNum>
  <w:abstractNum w:abstractNumId="9">
    <w:nsid w:val="30764A5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0">
    <w:nsid w:val="33A176DA"/>
    <w:multiLevelType w:val="hybridMultilevel"/>
    <w:tmpl w:val="A01CC0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5202D84"/>
    <w:multiLevelType w:val="singleLevel"/>
    <w:tmpl w:val="B5ECC53E"/>
    <w:lvl w:ilvl="0">
      <w:start w:val="1"/>
      <w:numFmt w:val="bullet"/>
      <w:lvlText w:val=""/>
      <w:lvlJc w:val="left"/>
      <w:pPr>
        <w:tabs>
          <w:tab w:val="num" w:pos="720"/>
        </w:tabs>
        <w:ind w:left="720" w:hanging="720"/>
      </w:pPr>
      <w:rPr>
        <w:rFonts w:ascii="Wingdings" w:hAnsi="Wingdings" w:hint="default"/>
        <w:sz w:val="24"/>
      </w:rPr>
    </w:lvl>
  </w:abstractNum>
  <w:abstractNum w:abstractNumId="12">
    <w:nsid w:val="501572BC"/>
    <w:multiLevelType w:val="hybridMultilevel"/>
    <w:tmpl w:val="5FF6ED7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39F36AB"/>
    <w:multiLevelType w:val="singleLevel"/>
    <w:tmpl w:val="C436E9C4"/>
    <w:lvl w:ilvl="0">
      <w:start w:val="1"/>
      <w:numFmt w:val="bullet"/>
      <w:lvlText w:val=""/>
      <w:lvlJc w:val="left"/>
      <w:pPr>
        <w:tabs>
          <w:tab w:val="num" w:pos="720"/>
        </w:tabs>
        <w:ind w:left="720" w:hanging="720"/>
      </w:pPr>
      <w:rPr>
        <w:rFonts w:ascii="Wingdings" w:hAnsi="Wingdings" w:hint="default"/>
        <w:sz w:val="16"/>
      </w:rPr>
    </w:lvl>
  </w:abstractNum>
  <w:abstractNum w:abstractNumId="14">
    <w:nsid w:val="598E698F"/>
    <w:multiLevelType w:val="singleLevel"/>
    <w:tmpl w:val="CA4EA7CC"/>
    <w:lvl w:ilvl="0">
      <w:start w:val="1"/>
      <w:numFmt w:val="bullet"/>
      <w:lvlText w:val=""/>
      <w:lvlJc w:val="left"/>
      <w:pPr>
        <w:tabs>
          <w:tab w:val="num" w:pos="720"/>
        </w:tabs>
        <w:ind w:left="720" w:hanging="720"/>
      </w:pPr>
      <w:rPr>
        <w:rFonts w:ascii="Wingdings" w:hAnsi="Wingdings" w:hint="default"/>
        <w:sz w:val="20"/>
      </w:rPr>
    </w:lvl>
  </w:abstractNum>
  <w:abstractNum w:abstractNumId="15">
    <w:nsid w:val="5BE779B1"/>
    <w:multiLevelType w:val="singleLevel"/>
    <w:tmpl w:val="BEDEDDF2"/>
    <w:lvl w:ilvl="0">
      <w:start w:val="1"/>
      <w:numFmt w:val="bullet"/>
      <w:lvlText w:val=""/>
      <w:lvlJc w:val="left"/>
      <w:pPr>
        <w:tabs>
          <w:tab w:val="num" w:pos="720"/>
        </w:tabs>
        <w:ind w:left="720" w:hanging="720"/>
      </w:pPr>
      <w:rPr>
        <w:rFonts w:ascii="Symbol" w:hAnsi="Symbol" w:hint="default"/>
        <w:b w:val="0"/>
        <w:i w:val="0"/>
        <w:sz w:val="24"/>
      </w:rPr>
    </w:lvl>
  </w:abstractNum>
  <w:abstractNum w:abstractNumId="16">
    <w:nsid w:val="70C92A41"/>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7">
    <w:nsid w:val="73AC6075"/>
    <w:multiLevelType w:val="singleLevel"/>
    <w:tmpl w:val="27101E6A"/>
    <w:lvl w:ilvl="0">
      <w:start w:val="1"/>
      <w:numFmt w:val="bullet"/>
      <w:lvlText w:val=""/>
      <w:lvlJc w:val="left"/>
      <w:pPr>
        <w:tabs>
          <w:tab w:val="num" w:pos="720"/>
        </w:tabs>
        <w:ind w:left="720" w:hanging="720"/>
      </w:pPr>
      <w:rPr>
        <w:rFonts w:ascii="Symbol" w:hAnsi="Symbol" w:hint="default"/>
      </w:rPr>
    </w:lvl>
  </w:abstractNum>
  <w:abstractNum w:abstractNumId="18">
    <w:nsid w:val="76B96B59"/>
    <w:multiLevelType w:val="singleLevel"/>
    <w:tmpl w:val="D772D390"/>
    <w:lvl w:ilvl="0">
      <w:start w:val="1"/>
      <w:numFmt w:val="bullet"/>
      <w:lvlText w:val=""/>
      <w:lvlJc w:val="left"/>
      <w:pPr>
        <w:tabs>
          <w:tab w:val="num" w:pos="720"/>
        </w:tabs>
        <w:ind w:left="720" w:hanging="720"/>
      </w:pPr>
      <w:rPr>
        <w:rFonts w:ascii="Wingdings" w:hAnsi="Wingdings" w:hint="default"/>
        <w:sz w:val="16"/>
      </w:rPr>
    </w:lvl>
  </w:abstractNum>
  <w:abstractNum w:abstractNumId="19">
    <w:nsid w:val="78BD42E4"/>
    <w:multiLevelType w:val="hybridMultilevel"/>
    <w:tmpl w:val="1EA047DE"/>
    <w:lvl w:ilvl="0" w:tplc="04BCF57C">
      <w:start w:val="1"/>
      <w:numFmt w:val="lowerLetter"/>
      <w:lvlText w:val="%1)"/>
      <w:lvlJc w:val="left"/>
      <w:pPr>
        <w:ind w:left="2345"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7F942296"/>
    <w:multiLevelType w:val="singleLevel"/>
    <w:tmpl w:val="5FA82D40"/>
    <w:lvl w:ilvl="0">
      <w:start w:val="1"/>
      <w:numFmt w:val="bullet"/>
      <w:lvlText w:val=""/>
      <w:lvlJc w:val="left"/>
      <w:pPr>
        <w:tabs>
          <w:tab w:val="num" w:pos="720"/>
        </w:tabs>
        <w:ind w:left="720" w:hanging="720"/>
      </w:pPr>
      <w:rPr>
        <w:rFonts w:ascii="Wingdings" w:hAnsi="Wingdings" w:hint="default"/>
        <w:sz w:val="16"/>
      </w:rPr>
    </w:lvl>
  </w:abstractNum>
  <w:num w:numId="1">
    <w:abstractNumId w:val="20"/>
  </w:num>
  <w:num w:numId="2">
    <w:abstractNumId w:val="16"/>
  </w:num>
  <w:num w:numId="3">
    <w:abstractNumId w:val="9"/>
  </w:num>
  <w:num w:numId="4">
    <w:abstractNumId w:val="11"/>
  </w:num>
  <w:num w:numId="5">
    <w:abstractNumId w:val="14"/>
  </w:num>
  <w:num w:numId="6">
    <w:abstractNumId w:val="15"/>
  </w:num>
  <w:num w:numId="7">
    <w:abstractNumId w:val="8"/>
  </w:num>
  <w:num w:numId="8">
    <w:abstractNumId w:val="13"/>
  </w:num>
  <w:num w:numId="9">
    <w:abstractNumId w:val="0"/>
  </w:num>
  <w:num w:numId="10">
    <w:abstractNumId w:val="18"/>
  </w:num>
  <w:num w:numId="11">
    <w:abstractNumId w:val="17"/>
  </w:num>
  <w:num w:numId="12">
    <w:abstractNumId w:val="4"/>
  </w:num>
  <w:num w:numId="13">
    <w:abstractNumId w:val="10"/>
  </w:num>
  <w:num w:numId="14">
    <w:abstractNumId w:val="6"/>
  </w:num>
  <w:num w:numId="15">
    <w:abstractNumId w:val="7"/>
  </w:num>
  <w:num w:numId="16">
    <w:abstractNumId w:val="19"/>
  </w:num>
  <w:num w:numId="17">
    <w:abstractNumId w:val="12"/>
  </w:num>
  <w:num w:numId="18">
    <w:abstractNumId w:val="2"/>
  </w:num>
  <w:num w:numId="19">
    <w:abstractNumId w:val="5"/>
  </w:num>
  <w:num w:numId="20">
    <w:abstractNumId w:val="3"/>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1126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A4C"/>
    <w:rsid w:val="00002506"/>
    <w:rsid w:val="000052ED"/>
    <w:rsid w:val="0002340B"/>
    <w:rsid w:val="00032FEA"/>
    <w:rsid w:val="0003762D"/>
    <w:rsid w:val="0006639D"/>
    <w:rsid w:val="00093AB5"/>
    <w:rsid w:val="000D0235"/>
    <w:rsid w:val="000F2121"/>
    <w:rsid w:val="001260AC"/>
    <w:rsid w:val="00184E14"/>
    <w:rsid w:val="001A6E66"/>
    <w:rsid w:val="001B1D8E"/>
    <w:rsid w:val="001D4331"/>
    <w:rsid w:val="001F4DF9"/>
    <w:rsid w:val="00200C82"/>
    <w:rsid w:val="002320D0"/>
    <w:rsid w:val="002322A2"/>
    <w:rsid w:val="00281A4A"/>
    <w:rsid w:val="00287322"/>
    <w:rsid w:val="002B012D"/>
    <w:rsid w:val="002B62EE"/>
    <w:rsid w:val="00300906"/>
    <w:rsid w:val="00303724"/>
    <w:rsid w:val="003241DF"/>
    <w:rsid w:val="00357FA8"/>
    <w:rsid w:val="00373AA3"/>
    <w:rsid w:val="0038009F"/>
    <w:rsid w:val="00380629"/>
    <w:rsid w:val="00382495"/>
    <w:rsid w:val="00390FF5"/>
    <w:rsid w:val="00401429"/>
    <w:rsid w:val="00442C70"/>
    <w:rsid w:val="00480379"/>
    <w:rsid w:val="00482A70"/>
    <w:rsid w:val="004D1C0C"/>
    <w:rsid w:val="004F224F"/>
    <w:rsid w:val="00511AA8"/>
    <w:rsid w:val="00583290"/>
    <w:rsid w:val="005952CC"/>
    <w:rsid w:val="005C51A0"/>
    <w:rsid w:val="005D6F38"/>
    <w:rsid w:val="005E7AAD"/>
    <w:rsid w:val="005F1E71"/>
    <w:rsid w:val="006213CA"/>
    <w:rsid w:val="006257B5"/>
    <w:rsid w:val="0068723D"/>
    <w:rsid w:val="00692862"/>
    <w:rsid w:val="006B3991"/>
    <w:rsid w:val="006C433E"/>
    <w:rsid w:val="006D55B6"/>
    <w:rsid w:val="006E16B3"/>
    <w:rsid w:val="0070723B"/>
    <w:rsid w:val="00733283"/>
    <w:rsid w:val="007D4B0F"/>
    <w:rsid w:val="00847911"/>
    <w:rsid w:val="00874EC0"/>
    <w:rsid w:val="00883BD0"/>
    <w:rsid w:val="008D2C71"/>
    <w:rsid w:val="00900FF4"/>
    <w:rsid w:val="009017FF"/>
    <w:rsid w:val="00934D22"/>
    <w:rsid w:val="00970AED"/>
    <w:rsid w:val="009C65D7"/>
    <w:rsid w:val="00A36F98"/>
    <w:rsid w:val="00A45349"/>
    <w:rsid w:val="00AA161D"/>
    <w:rsid w:val="00AA2504"/>
    <w:rsid w:val="00AA70F1"/>
    <w:rsid w:val="00AF44F0"/>
    <w:rsid w:val="00B23571"/>
    <w:rsid w:val="00B709A7"/>
    <w:rsid w:val="00B714AA"/>
    <w:rsid w:val="00BC2CF4"/>
    <w:rsid w:val="00BC34A3"/>
    <w:rsid w:val="00BD5ABC"/>
    <w:rsid w:val="00C1038D"/>
    <w:rsid w:val="00C10926"/>
    <w:rsid w:val="00C372EC"/>
    <w:rsid w:val="00C75C13"/>
    <w:rsid w:val="00CC3A12"/>
    <w:rsid w:val="00CD2A12"/>
    <w:rsid w:val="00D12345"/>
    <w:rsid w:val="00D15A4C"/>
    <w:rsid w:val="00D23AD9"/>
    <w:rsid w:val="00D2737A"/>
    <w:rsid w:val="00D3093A"/>
    <w:rsid w:val="00D35785"/>
    <w:rsid w:val="00D47B11"/>
    <w:rsid w:val="00D71769"/>
    <w:rsid w:val="00D8194E"/>
    <w:rsid w:val="00DA0330"/>
    <w:rsid w:val="00DC1AE0"/>
    <w:rsid w:val="00DC1C71"/>
    <w:rsid w:val="00E27502"/>
    <w:rsid w:val="00E479EF"/>
    <w:rsid w:val="00E6719E"/>
    <w:rsid w:val="00EC497E"/>
    <w:rsid w:val="00EE7AFB"/>
    <w:rsid w:val="00EF76DC"/>
    <w:rsid w:val="00F442C4"/>
    <w:rsid w:val="00FB5CF8"/>
    <w:rsid w:val="00FC1A21"/>
    <w:rsid w:val="00FD617A"/>
    <w:rsid w:val="00FF36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14:docId w14:val="0F68BD9B"/>
  <w15:chartTrackingRefBased/>
  <w15:docId w15:val="{9FD1898A-03D1-4B5E-AA3C-02DDD8302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rFonts w:ascii="Arial" w:hAnsi="Arial"/>
      <w:b/>
      <w:sz w:val="40"/>
    </w:rPr>
  </w:style>
  <w:style w:type="paragraph" w:styleId="Heading2">
    <w:name w:val="heading 2"/>
    <w:basedOn w:val="Normal"/>
    <w:next w:val="Normal"/>
    <w:qFormat/>
    <w:pPr>
      <w:keepNext/>
      <w:outlineLvl w:val="1"/>
    </w:pPr>
    <w:rPr>
      <w:rFonts w:ascii="Arial"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table" w:styleId="TableGrid">
    <w:name w:val="Table Grid"/>
    <w:basedOn w:val="TableNormal"/>
    <w:rsid w:val="00D15A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E16B3"/>
    <w:rPr>
      <w:rFonts w:ascii="Tahoma" w:hAnsi="Tahoma" w:cs="Tahoma"/>
      <w:sz w:val="16"/>
      <w:szCs w:val="16"/>
    </w:rPr>
  </w:style>
  <w:style w:type="paragraph" w:customStyle="1" w:styleId="CharCharChar">
    <w:name w:val="Char Char Char"/>
    <w:basedOn w:val="Normal"/>
    <w:rsid w:val="008D2C71"/>
    <w:pPr>
      <w:spacing w:after="160" w:line="240" w:lineRule="exact"/>
    </w:pPr>
    <w:rPr>
      <w:rFonts w:ascii="Verdana" w:hAnsi="Verdana"/>
      <w:sz w:val="20"/>
      <w:lang w:val="en-US"/>
    </w:rPr>
  </w:style>
  <w:style w:type="character" w:customStyle="1" w:styleId="BodyTextChar">
    <w:name w:val="Body Text Char"/>
    <w:link w:val="BodyText"/>
    <w:rsid w:val="0002340B"/>
    <w:rPr>
      <w:sz w:val="24"/>
      <w:lang w:eastAsia="en-US"/>
    </w:rPr>
  </w:style>
  <w:style w:type="character" w:customStyle="1" w:styleId="FooterChar">
    <w:name w:val="Footer Char"/>
    <w:basedOn w:val="DefaultParagraphFont"/>
    <w:link w:val="Footer"/>
    <w:rsid w:val="00934D22"/>
    <w:rPr>
      <w:sz w:val="24"/>
      <w:lang w:eastAsia="en-US"/>
    </w:rPr>
  </w:style>
  <w:style w:type="paragraph" w:styleId="TOCHeading">
    <w:name w:val="TOC Heading"/>
    <w:basedOn w:val="Heading1"/>
    <w:next w:val="Normal"/>
    <w:uiPriority w:val="39"/>
    <w:unhideWhenUsed/>
    <w:qFormat/>
    <w:rsid w:val="00093AB5"/>
    <w:pPr>
      <w:keepLines/>
      <w:spacing w:before="240" w:line="259" w:lineRule="auto"/>
      <w:jc w:val="left"/>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rsid w:val="00093AB5"/>
    <w:pPr>
      <w:spacing w:after="100"/>
    </w:pPr>
  </w:style>
  <w:style w:type="character" w:styleId="Hyperlink">
    <w:name w:val="Hyperlink"/>
    <w:basedOn w:val="DefaultParagraphFont"/>
    <w:uiPriority w:val="99"/>
    <w:unhideWhenUsed/>
    <w:rsid w:val="00093AB5"/>
    <w:rPr>
      <w:color w:val="0563C1" w:themeColor="hyperlink"/>
      <w:u w:val="single"/>
    </w:rPr>
  </w:style>
  <w:style w:type="character" w:styleId="Emphasis">
    <w:name w:val="Emphasis"/>
    <w:basedOn w:val="DefaultParagraphFont"/>
    <w:qFormat/>
    <w:rsid w:val="00184E1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479139">
      <w:bodyDiv w:val="1"/>
      <w:marLeft w:val="0"/>
      <w:marRight w:val="0"/>
      <w:marTop w:val="0"/>
      <w:marBottom w:val="0"/>
      <w:divBdr>
        <w:top w:val="none" w:sz="0" w:space="0" w:color="auto"/>
        <w:left w:val="none" w:sz="0" w:space="0" w:color="auto"/>
        <w:bottom w:val="none" w:sz="0" w:space="0" w:color="auto"/>
        <w:right w:val="none" w:sz="0" w:space="0" w:color="auto"/>
      </w:divBdr>
    </w:div>
    <w:div w:id="692341695">
      <w:bodyDiv w:val="1"/>
      <w:marLeft w:val="0"/>
      <w:marRight w:val="0"/>
      <w:marTop w:val="0"/>
      <w:marBottom w:val="0"/>
      <w:divBdr>
        <w:top w:val="none" w:sz="0" w:space="0" w:color="auto"/>
        <w:left w:val="none" w:sz="0" w:space="0" w:color="auto"/>
        <w:bottom w:val="none" w:sz="0" w:space="0" w:color="auto"/>
        <w:right w:val="none" w:sz="0" w:space="0" w:color="auto"/>
      </w:divBdr>
      <w:divsChild>
        <w:div w:id="212892330">
          <w:marLeft w:val="547"/>
          <w:marRight w:val="0"/>
          <w:marTop w:val="0"/>
          <w:marBottom w:val="0"/>
          <w:divBdr>
            <w:top w:val="none" w:sz="0" w:space="0" w:color="auto"/>
            <w:left w:val="none" w:sz="0" w:space="0" w:color="auto"/>
            <w:bottom w:val="none" w:sz="0" w:space="0" w:color="auto"/>
            <w:right w:val="none" w:sz="0" w:space="0" w:color="auto"/>
          </w:divBdr>
        </w:div>
        <w:div w:id="1496190948">
          <w:marLeft w:val="1166"/>
          <w:marRight w:val="0"/>
          <w:marTop w:val="0"/>
          <w:marBottom w:val="0"/>
          <w:divBdr>
            <w:top w:val="none" w:sz="0" w:space="0" w:color="auto"/>
            <w:left w:val="none" w:sz="0" w:space="0" w:color="auto"/>
            <w:bottom w:val="none" w:sz="0" w:space="0" w:color="auto"/>
            <w:right w:val="none" w:sz="0" w:space="0" w:color="auto"/>
          </w:divBdr>
        </w:div>
        <w:div w:id="505175314">
          <w:marLeft w:val="1800"/>
          <w:marRight w:val="0"/>
          <w:marTop w:val="0"/>
          <w:marBottom w:val="0"/>
          <w:divBdr>
            <w:top w:val="none" w:sz="0" w:space="0" w:color="auto"/>
            <w:left w:val="none" w:sz="0" w:space="0" w:color="auto"/>
            <w:bottom w:val="none" w:sz="0" w:space="0" w:color="auto"/>
            <w:right w:val="none" w:sz="0" w:space="0" w:color="auto"/>
          </w:divBdr>
        </w:div>
        <w:div w:id="1503278561">
          <w:marLeft w:val="1166"/>
          <w:marRight w:val="0"/>
          <w:marTop w:val="0"/>
          <w:marBottom w:val="0"/>
          <w:divBdr>
            <w:top w:val="none" w:sz="0" w:space="0" w:color="auto"/>
            <w:left w:val="none" w:sz="0" w:space="0" w:color="auto"/>
            <w:bottom w:val="none" w:sz="0" w:space="0" w:color="auto"/>
            <w:right w:val="none" w:sz="0" w:space="0" w:color="auto"/>
          </w:divBdr>
        </w:div>
        <w:div w:id="1139877634">
          <w:marLeft w:val="1800"/>
          <w:marRight w:val="0"/>
          <w:marTop w:val="0"/>
          <w:marBottom w:val="0"/>
          <w:divBdr>
            <w:top w:val="none" w:sz="0" w:space="0" w:color="auto"/>
            <w:left w:val="none" w:sz="0" w:space="0" w:color="auto"/>
            <w:bottom w:val="none" w:sz="0" w:space="0" w:color="auto"/>
            <w:right w:val="none" w:sz="0" w:space="0" w:color="auto"/>
          </w:divBdr>
        </w:div>
        <w:div w:id="1203861698">
          <w:marLeft w:val="1166"/>
          <w:marRight w:val="0"/>
          <w:marTop w:val="0"/>
          <w:marBottom w:val="0"/>
          <w:divBdr>
            <w:top w:val="none" w:sz="0" w:space="0" w:color="auto"/>
            <w:left w:val="none" w:sz="0" w:space="0" w:color="auto"/>
            <w:bottom w:val="none" w:sz="0" w:space="0" w:color="auto"/>
            <w:right w:val="none" w:sz="0" w:space="0" w:color="auto"/>
          </w:divBdr>
        </w:div>
        <w:div w:id="1484927667">
          <w:marLeft w:val="1800"/>
          <w:marRight w:val="0"/>
          <w:marTop w:val="0"/>
          <w:marBottom w:val="0"/>
          <w:divBdr>
            <w:top w:val="none" w:sz="0" w:space="0" w:color="auto"/>
            <w:left w:val="none" w:sz="0" w:space="0" w:color="auto"/>
            <w:bottom w:val="none" w:sz="0" w:space="0" w:color="auto"/>
            <w:right w:val="none" w:sz="0" w:space="0" w:color="auto"/>
          </w:divBdr>
        </w:div>
        <w:div w:id="227154934">
          <w:marLeft w:val="1166"/>
          <w:marRight w:val="0"/>
          <w:marTop w:val="0"/>
          <w:marBottom w:val="0"/>
          <w:divBdr>
            <w:top w:val="none" w:sz="0" w:space="0" w:color="auto"/>
            <w:left w:val="none" w:sz="0" w:space="0" w:color="auto"/>
            <w:bottom w:val="none" w:sz="0" w:space="0" w:color="auto"/>
            <w:right w:val="none" w:sz="0" w:space="0" w:color="auto"/>
          </w:divBdr>
        </w:div>
        <w:div w:id="1024090950">
          <w:marLeft w:val="1166"/>
          <w:marRight w:val="0"/>
          <w:marTop w:val="0"/>
          <w:marBottom w:val="0"/>
          <w:divBdr>
            <w:top w:val="none" w:sz="0" w:space="0" w:color="auto"/>
            <w:left w:val="none" w:sz="0" w:space="0" w:color="auto"/>
            <w:bottom w:val="none" w:sz="0" w:space="0" w:color="auto"/>
            <w:right w:val="none" w:sz="0" w:space="0" w:color="auto"/>
          </w:divBdr>
        </w:div>
      </w:divsChild>
    </w:div>
    <w:div w:id="876696508">
      <w:bodyDiv w:val="1"/>
      <w:marLeft w:val="0"/>
      <w:marRight w:val="0"/>
      <w:marTop w:val="0"/>
      <w:marBottom w:val="0"/>
      <w:divBdr>
        <w:top w:val="none" w:sz="0" w:space="0" w:color="auto"/>
        <w:left w:val="none" w:sz="0" w:space="0" w:color="auto"/>
        <w:bottom w:val="none" w:sz="0" w:space="0" w:color="auto"/>
        <w:right w:val="none" w:sz="0" w:space="0" w:color="auto"/>
      </w:divBdr>
    </w:div>
    <w:div w:id="1161894938">
      <w:bodyDiv w:val="1"/>
      <w:marLeft w:val="0"/>
      <w:marRight w:val="0"/>
      <w:marTop w:val="0"/>
      <w:marBottom w:val="0"/>
      <w:divBdr>
        <w:top w:val="none" w:sz="0" w:space="0" w:color="auto"/>
        <w:left w:val="none" w:sz="0" w:space="0" w:color="auto"/>
        <w:bottom w:val="none" w:sz="0" w:space="0" w:color="auto"/>
        <w:right w:val="none" w:sz="0" w:space="0" w:color="auto"/>
      </w:divBdr>
      <w:divsChild>
        <w:div w:id="500967354">
          <w:marLeft w:val="547"/>
          <w:marRight w:val="0"/>
          <w:marTop w:val="0"/>
          <w:marBottom w:val="0"/>
          <w:divBdr>
            <w:top w:val="none" w:sz="0" w:space="0" w:color="auto"/>
            <w:left w:val="none" w:sz="0" w:space="0" w:color="auto"/>
            <w:bottom w:val="none" w:sz="0" w:space="0" w:color="auto"/>
            <w:right w:val="none" w:sz="0" w:space="0" w:color="auto"/>
          </w:divBdr>
        </w:div>
        <w:div w:id="1731270080">
          <w:marLeft w:val="1166"/>
          <w:marRight w:val="0"/>
          <w:marTop w:val="0"/>
          <w:marBottom w:val="0"/>
          <w:divBdr>
            <w:top w:val="none" w:sz="0" w:space="0" w:color="auto"/>
            <w:left w:val="none" w:sz="0" w:space="0" w:color="auto"/>
            <w:bottom w:val="none" w:sz="0" w:space="0" w:color="auto"/>
            <w:right w:val="none" w:sz="0" w:space="0" w:color="auto"/>
          </w:divBdr>
        </w:div>
        <w:div w:id="496503491">
          <w:marLeft w:val="1800"/>
          <w:marRight w:val="0"/>
          <w:marTop w:val="0"/>
          <w:marBottom w:val="0"/>
          <w:divBdr>
            <w:top w:val="none" w:sz="0" w:space="0" w:color="auto"/>
            <w:left w:val="none" w:sz="0" w:space="0" w:color="auto"/>
            <w:bottom w:val="none" w:sz="0" w:space="0" w:color="auto"/>
            <w:right w:val="none" w:sz="0" w:space="0" w:color="auto"/>
          </w:divBdr>
        </w:div>
        <w:div w:id="818352156">
          <w:marLeft w:val="1166"/>
          <w:marRight w:val="0"/>
          <w:marTop w:val="0"/>
          <w:marBottom w:val="0"/>
          <w:divBdr>
            <w:top w:val="none" w:sz="0" w:space="0" w:color="auto"/>
            <w:left w:val="none" w:sz="0" w:space="0" w:color="auto"/>
            <w:bottom w:val="none" w:sz="0" w:space="0" w:color="auto"/>
            <w:right w:val="none" w:sz="0" w:space="0" w:color="auto"/>
          </w:divBdr>
        </w:div>
        <w:div w:id="510460382">
          <w:marLeft w:val="1800"/>
          <w:marRight w:val="0"/>
          <w:marTop w:val="0"/>
          <w:marBottom w:val="0"/>
          <w:divBdr>
            <w:top w:val="none" w:sz="0" w:space="0" w:color="auto"/>
            <w:left w:val="none" w:sz="0" w:space="0" w:color="auto"/>
            <w:bottom w:val="none" w:sz="0" w:space="0" w:color="auto"/>
            <w:right w:val="none" w:sz="0" w:space="0" w:color="auto"/>
          </w:divBdr>
        </w:div>
        <w:div w:id="523246172">
          <w:marLeft w:val="1166"/>
          <w:marRight w:val="0"/>
          <w:marTop w:val="0"/>
          <w:marBottom w:val="0"/>
          <w:divBdr>
            <w:top w:val="none" w:sz="0" w:space="0" w:color="auto"/>
            <w:left w:val="none" w:sz="0" w:space="0" w:color="auto"/>
            <w:bottom w:val="none" w:sz="0" w:space="0" w:color="auto"/>
            <w:right w:val="none" w:sz="0" w:space="0" w:color="auto"/>
          </w:divBdr>
        </w:div>
        <w:div w:id="997344984">
          <w:marLeft w:val="1800"/>
          <w:marRight w:val="0"/>
          <w:marTop w:val="0"/>
          <w:marBottom w:val="0"/>
          <w:divBdr>
            <w:top w:val="none" w:sz="0" w:space="0" w:color="auto"/>
            <w:left w:val="none" w:sz="0" w:space="0" w:color="auto"/>
            <w:bottom w:val="none" w:sz="0" w:space="0" w:color="auto"/>
            <w:right w:val="none" w:sz="0" w:space="0" w:color="auto"/>
          </w:divBdr>
        </w:div>
        <w:div w:id="2124643436">
          <w:marLeft w:val="1166"/>
          <w:marRight w:val="0"/>
          <w:marTop w:val="0"/>
          <w:marBottom w:val="0"/>
          <w:divBdr>
            <w:top w:val="none" w:sz="0" w:space="0" w:color="auto"/>
            <w:left w:val="none" w:sz="0" w:space="0" w:color="auto"/>
            <w:bottom w:val="none" w:sz="0" w:space="0" w:color="auto"/>
            <w:right w:val="none" w:sz="0" w:space="0" w:color="auto"/>
          </w:divBdr>
        </w:div>
        <w:div w:id="419332047">
          <w:marLeft w:val="1166"/>
          <w:marRight w:val="0"/>
          <w:marTop w:val="0"/>
          <w:marBottom w:val="0"/>
          <w:divBdr>
            <w:top w:val="none" w:sz="0" w:space="0" w:color="auto"/>
            <w:left w:val="none" w:sz="0" w:space="0" w:color="auto"/>
            <w:bottom w:val="none" w:sz="0" w:space="0" w:color="auto"/>
            <w:right w:val="none" w:sz="0" w:space="0" w:color="auto"/>
          </w:divBdr>
        </w:div>
      </w:divsChild>
    </w:div>
    <w:div w:id="1750805306">
      <w:bodyDiv w:val="1"/>
      <w:marLeft w:val="0"/>
      <w:marRight w:val="0"/>
      <w:marTop w:val="0"/>
      <w:marBottom w:val="0"/>
      <w:divBdr>
        <w:top w:val="none" w:sz="0" w:space="0" w:color="auto"/>
        <w:left w:val="none" w:sz="0" w:space="0" w:color="auto"/>
        <w:bottom w:val="none" w:sz="0" w:space="0" w:color="auto"/>
        <w:right w:val="none" w:sz="0" w:space="0" w:color="auto"/>
      </w:divBdr>
    </w:div>
    <w:div w:id="2040155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yperlink" Target="https://execsupport.sfrs.com/Managed%20Documents/Authority/Handbook/2015/Website%202015/Section%203.docx" TargetMode="External"/><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eader" Target="header3.xml"/><Relationship Id="rId27" Type="http://schemas.openxmlformats.org/officeDocument/2006/relationships/footer" Target="footer7.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SFRS Document" ma:contentTypeID="0x010100E1CC3F4493E0FC4D8466E5A01983787500B85C5520223B844486E9A97D9ECDFF88" ma:contentTypeVersion="100" ma:contentTypeDescription="" ma:contentTypeScope="" ma:versionID="9655f2d65c7bf73972ddf1736638c3aa">
  <xsd:schema xmlns:xsd="http://www.w3.org/2001/XMLSchema" xmlns:xs="http://www.w3.org/2001/XMLSchema" xmlns:p="http://schemas.microsoft.com/office/2006/metadata/properties" xmlns:ns2="a74abe98-04d6-4650-a86d-b684cd679024" targetNamespace="http://schemas.microsoft.com/office/2006/metadata/properties" ma:root="true" ma:fieldsID="8c269e73c1bd99d3818bae084d90bd16" ns2:_="">
    <xsd:import namespace="a74abe98-04d6-4650-a86d-b684cd679024"/>
    <xsd:element name="properties">
      <xsd:complexType>
        <xsd:sequence>
          <xsd:element name="documentManagement">
            <xsd:complexType>
              <xsd:all>
                <xsd:element ref="ns2:b133dadb792242fe9b5669aa8757600b" minOccurs="0"/>
                <xsd:element ref="ns2:TaxCatchAll" minOccurs="0"/>
                <xsd:element ref="ns2:TaxCatchAllLabel" minOccurs="0"/>
                <xsd:element ref="ns2:_dlc_DocId" minOccurs="0"/>
                <xsd:element ref="ns2:_dlc_DocIdUrl" minOccurs="0"/>
                <xsd:element ref="ns2:_dlc_DocIdPersistId"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4abe98-04d6-4650-a86d-b684cd679024" elementFormDefault="qualified">
    <xsd:import namespace="http://schemas.microsoft.com/office/2006/documentManagement/types"/>
    <xsd:import namespace="http://schemas.microsoft.com/office/infopath/2007/PartnerControls"/>
    <xsd:element name="b133dadb792242fe9b5669aa8757600b" ma:index="8" nillable="true" ma:taxonomy="true" ma:internalName="b133dadb792242fe9b5669aa8757600b" ma:taxonomyFieldName="SFRSTopic" ma:displayName="Topic" ma:default="" ma:fieldId="{b133dadb-7922-42fe-9b56-69aa8757600b}" ma:taxonomyMulti="true" ma:sspId="15cec8fd-eede-43ea-a7f7-e4f4e18d2a8d" ma:termSetId="eae722c5-96a9-4af1-a721-0837f8bdce06" ma:anchorId="949c01f9-08a4-4d2c-ac69-99c962a82040" ma:open="true" ma:isKeyword="false">
      <xsd:complexType>
        <xsd:sequence>
          <xsd:element ref="pc:Terms" minOccurs="0" maxOccurs="1"/>
        </xsd:sequence>
      </xsd:complexType>
    </xsd:element>
    <xsd:element name="TaxCatchAll" ma:index="9" nillable="true" ma:displayName="Taxonomy Catch All Column" ma:hidden="true" ma:list="{99d51406-ce02-4548-b1af-10b748e7aba4}" ma:internalName="TaxCatchAll" ma:showField="CatchAllData" ma:web="39fb1d26-0ecc-4f8f-93bc-6eb2e9b874b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9d51406-ce02-4548-b1af-10b748e7aba4}" ma:internalName="TaxCatchAllLabel" ma:readOnly="true" ma:showField="CatchAllDataLabel" ma:web="39fb1d26-0ecc-4f8f-93bc-6eb2e9b874b1">
      <xsd:complexType>
        <xsd:complexContent>
          <xsd:extension base="dms:MultiChoiceLookup">
            <xsd:sequence>
              <xsd:element name="Value" type="dms:Lookup" maxOccurs="unbounded" minOccurs="0" nillable="true"/>
            </xsd:sequence>
          </xsd:extension>
        </xsd:complexContent>
      </xsd:complexType>
    </xsd:element>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element name="TaxKeywordTaxHTField" ma:index="15" nillable="true" ma:taxonomy="true" ma:internalName="TaxKeywordTaxHTField" ma:taxonomyFieldName="TaxKeyword" ma:displayName="Enterprise Keywords" ma:fieldId="{23f27201-bee3-471e-b2e7-b64fd8b7ca38}" ma:taxonomyMulti="true" ma:sspId="15cec8fd-eede-43ea-a7f7-e4f4e18d2a8d"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SharedContentType xmlns="Microsoft.SharePoint.Taxonomy.ContentTypeSync" SourceId="15cec8fd-eede-43ea-a7f7-e4f4e18d2a8d" ContentTypeId="0x010100E1CC3F4493E0FC4D8466E5A019837875"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b133dadb792242fe9b5669aa8757600b xmlns="a74abe98-04d6-4650-a86d-b684cd679024">
      <Terms xmlns="http://schemas.microsoft.com/office/infopath/2007/PartnerControls"/>
    </b133dadb792242fe9b5669aa8757600b>
    <TaxCatchAll xmlns="a74abe98-04d6-4650-a86d-b684cd679024"/>
    <TaxKeywordTaxHTField xmlns="a74abe98-04d6-4650-a86d-b684cd679024">
      <Terms xmlns="http://schemas.microsoft.com/office/infopath/2007/PartnerControls"/>
    </TaxKeywordTaxHTField>
    <_dlc_DocId xmlns="a74abe98-04d6-4650-a86d-b684cd679024" xsi:nil="true"/>
  </documentManagement>
</p:properties>
</file>

<file path=customXml/item6.xml><?xml version="1.0" encoding="utf-8"?>
<?mso-contentType ?>
<spe:Receivers xmlns:spe="http://schemas.microsoft.com/sharepoint/event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73C6A3-40D9-4E1A-899F-86E2CCF59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4abe98-04d6-4650-a86d-b684cd6790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A81A97-C180-4C7A-8B9E-19C7667F9635}">
  <ds:schemaRefs>
    <ds:schemaRef ds:uri="http://schemas.microsoft.com/office/2006/metadata/longProperties"/>
  </ds:schemaRefs>
</ds:datastoreItem>
</file>

<file path=customXml/itemProps3.xml><?xml version="1.0" encoding="utf-8"?>
<ds:datastoreItem xmlns:ds="http://schemas.openxmlformats.org/officeDocument/2006/customXml" ds:itemID="{B72AD1D8-213E-4461-9A73-3D2AF909F6C6}">
  <ds:schemaRefs>
    <ds:schemaRef ds:uri="Microsoft.SharePoint.Taxonomy.ContentTypeSync"/>
  </ds:schemaRefs>
</ds:datastoreItem>
</file>

<file path=customXml/itemProps4.xml><?xml version="1.0" encoding="utf-8"?>
<ds:datastoreItem xmlns:ds="http://schemas.openxmlformats.org/officeDocument/2006/customXml" ds:itemID="{B18C4426-8258-40B6-9AA0-CAEBAE936B21}">
  <ds:schemaRefs>
    <ds:schemaRef ds:uri="http://schemas.microsoft.com/sharepoint/v3/contenttype/forms"/>
  </ds:schemaRefs>
</ds:datastoreItem>
</file>

<file path=customXml/itemProps5.xml><?xml version="1.0" encoding="utf-8"?>
<ds:datastoreItem xmlns:ds="http://schemas.openxmlformats.org/officeDocument/2006/customXml" ds:itemID="{3C6EDD37-1888-49A9-A167-6F0241C07B74}">
  <ds:schemaRefs>
    <ds:schemaRef ds:uri="http://purl.org/dc/elements/1.1/"/>
    <ds:schemaRef ds:uri="http://schemas.microsoft.com/office/infopath/2007/PartnerControls"/>
    <ds:schemaRef ds:uri="http://www.w3.org/XML/1998/namespace"/>
    <ds:schemaRef ds:uri="http://schemas.openxmlformats.org/package/2006/metadata/core-properties"/>
    <ds:schemaRef ds:uri="http://schemas.microsoft.com/office/2006/documentManagement/types"/>
    <ds:schemaRef ds:uri="http://purl.org/dc/terms/"/>
    <ds:schemaRef ds:uri="a74abe98-04d6-4650-a86d-b684cd679024"/>
    <ds:schemaRef ds:uri="http://schemas.microsoft.com/office/2006/metadata/properties"/>
    <ds:schemaRef ds:uri="http://purl.org/dc/dcmitype/"/>
  </ds:schemaRefs>
</ds:datastoreItem>
</file>

<file path=customXml/itemProps6.xml><?xml version="1.0" encoding="utf-8"?>
<ds:datastoreItem xmlns:ds="http://schemas.openxmlformats.org/officeDocument/2006/customXml" ds:itemID="{49E6E638-D7FE-42DC-9A6F-307BC2662121}">
  <ds:schemaRefs>
    <ds:schemaRef ds:uri="http://schemas.microsoft.com/sharepoint/events"/>
  </ds:schemaRefs>
</ds:datastoreItem>
</file>

<file path=customXml/itemProps7.xml><?xml version="1.0" encoding="utf-8"?>
<ds:datastoreItem xmlns:ds="http://schemas.openxmlformats.org/officeDocument/2006/customXml" ds:itemID="{50DEF398-E15D-41E9-B072-FB99463A6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18</Pages>
  <Words>3378</Words>
  <Characters>19259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SFRS</Company>
  <LinksUpToDate>false</LinksUpToDate>
  <CharactersWithSpaces>22592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SFRS\SYINCELY</dc:creator>
  <cp:keywords/>
  <cp:lastModifiedBy>Sue Comben</cp:lastModifiedBy>
  <cp:revision>27</cp:revision>
  <cp:lastPrinted>2014-08-27T10:34:00Z</cp:lastPrinted>
  <dcterms:created xsi:type="dcterms:W3CDTF">2014-11-14T13:59:00Z</dcterms:created>
  <dcterms:modified xsi:type="dcterms:W3CDTF">2015-02-11T09:33:00Z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1957391634</vt:i4>
  </property>
  <property fmtid="{D5CDD505-2E9C-101B-9397-08002B2CF9AE}" pid="3" name="_EmailSubject">
    <vt:lpwstr>CFA Handbook Sections</vt:lpwstr>
  </property>
  <property fmtid="{D5CDD505-2E9C-101B-9397-08002B2CF9AE}" pid="4" name="_AuthorEmail">
    <vt:lpwstr>Lynne.Owen@shropshire.fire-uk.org</vt:lpwstr>
  </property>
  <property fmtid="{D5CDD505-2E9C-101B-9397-08002B2CF9AE}" pid="5" name="_AuthorEmailDisplayName">
    <vt:lpwstr>Lynne Owen</vt:lpwstr>
  </property>
  <property fmtid="{D5CDD505-2E9C-101B-9397-08002B2CF9AE}" pid="6" name="_ReviewingToolsShownOnce">
    <vt:lpwstr/>
  </property>
  <property fmtid="{D5CDD505-2E9C-101B-9397-08002B2CF9AE}" pid="7" name="display_urn:schemas-microsoft-com:office:office#Editor">
    <vt:lpwstr>Lynn Ince</vt:lpwstr>
  </property>
  <property fmtid="{D5CDD505-2E9C-101B-9397-08002B2CF9AE}" pid="8" name="SFRS_Reference">
    <vt:lpwstr/>
  </property>
  <property fmtid="{D5CDD505-2E9C-101B-9397-08002B2CF9AE}" pid="9" name="SFRS_YoursChoice">
    <vt:lpwstr/>
  </property>
  <property fmtid="{D5CDD505-2E9C-101B-9397-08002B2CF9AE}" pid="10" name="SFRS_ReportOf">
    <vt:lpwstr/>
  </property>
  <property fmtid="{D5CDD505-2E9C-101B-9397-08002B2CF9AE}" pid="11" name="SFRS_Sender">
    <vt:lpwstr/>
  </property>
  <property fmtid="{D5CDD505-2E9C-101B-9397-08002B2CF9AE}" pid="12" name="TaxKeyword">
    <vt:lpwstr/>
  </property>
  <property fmtid="{D5CDD505-2E9C-101B-9397-08002B2CF9AE}" pid="13" name="SFRS_Salutation">
    <vt:lpwstr/>
  </property>
  <property fmtid="{D5CDD505-2E9C-101B-9397-08002B2CF9AE}" pid="14" name="AssistantNumber">
    <vt:lpwstr/>
  </property>
  <property fmtid="{D5CDD505-2E9C-101B-9397-08002B2CF9AE}" pid="15" name="CallbackNumber">
    <vt:lpwstr/>
  </property>
  <property fmtid="{D5CDD505-2E9C-101B-9397-08002B2CF9AE}" pid="16" name="_Version">
    <vt:lpwstr/>
  </property>
  <property fmtid="{D5CDD505-2E9C-101B-9397-08002B2CF9AE}" pid="17" name="_dlc_DocId">
    <vt:lpwstr/>
  </property>
  <property fmtid="{D5CDD505-2E9C-101B-9397-08002B2CF9AE}" pid="18" name="AssistantsName">
    <vt:lpwstr/>
  </property>
  <property fmtid="{D5CDD505-2E9C-101B-9397-08002B2CF9AE}" pid="19" name="PublishingContactName">
    <vt:lpwstr/>
  </property>
  <property fmtid="{D5CDD505-2E9C-101B-9397-08002B2CF9AE}" pid="20" name="PublishingContactEmail">
    <vt:lpwstr/>
  </property>
  <property fmtid="{D5CDD505-2E9C-101B-9397-08002B2CF9AE}" pid="21" name="d3a846da81224e1a99fd1f173f870265">
    <vt:lpwstr/>
  </property>
  <property fmtid="{D5CDD505-2E9C-101B-9397-08002B2CF9AE}" pid="22" name="dd508dcd65614eb7858bdc86079138f3">
    <vt:lpwstr/>
  </property>
  <property fmtid="{D5CDD505-2E9C-101B-9397-08002B2CF9AE}" pid="23" name="JobTitle">
    <vt:lpwstr/>
  </property>
  <property fmtid="{D5CDD505-2E9C-101B-9397-08002B2CF9AE}" pid="24" name="f5ff180c3ba04a4d81ceaf8930271173">
    <vt:lpwstr/>
  </property>
  <property fmtid="{D5CDD505-2E9C-101B-9397-08002B2CF9AE}" pid="25" name="SFRS_IIAType">
    <vt:lpwstr/>
  </property>
  <property fmtid="{D5CDD505-2E9C-101B-9397-08002B2CF9AE}" pid="26" name="SFRSTopic">
    <vt:lpwstr/>
  </property>
  <property fmtid="{D5CDD505-2E9C-101B-9397-08002B2CF9AE}" pid="27" name="DocumentSetDescription">
    <vt:lpwstr/>
  </property>
  <property fmtid="{D5CDD505-2E9C-101B-9397-08002B2CF9AE}" pid="28" name="display_urn:schemas-microsoft-com:office:office#Author">
    <vt:lpwstr>Lynn Ince</vt:lpwstr>
  </property>
  <property fmtid="{D5CDD505-2E9C-101B-9397-08002B2CF9AE}" pid="29" name="SFRS_ReportAudience">
    <vt:lpwstr/>
  </property>
  <property fmtid="{D5CDD505-2E9C-101B-9397-08002B2CF9AE}" pid="30" name="SFRS_Recipient">
    <vt:lpwstr/>
  </property>
  <property fmtid="{D5CDD505-2E9C-101B-9397-08002B2CF9AE}" pid="31" name="SFRS_Committee">
    <vt:lpwstr/>
  </property>
  <property fmtid="{D5CDD505-2E9C-101B-9397-08002B2CF9AE}" pid="32" name="ContentTypeId">
    <vt:lpwstr>0x010100E1CC3F4493E0FC4D8466E5A01983787500B85C5520223B844486E9A97D9ECDFF88</vt:lpwstr>
  </property>
</Properties>
</file>