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85" w:rsidRDefault="00172785" w:rsidP="00172785">
      <w:r>
        <w:t>Thank you for your enquiry with regard to agency staff.  Please see below responses to your queries.</w:t>
      </w:r>
    </w:p>
    <w:p w:rsidR="00172785" w:rsidRDefault="00172785" w:rsidP="00172785"/>
    <w:p w:rsidR="00172785" w:rsidRDefault="00172785" w:rsidP="00172785">
      <w:pPr>
        <w:textAlignment w:val="baseline"/>
        <w:rPr>
          <w:rFonts w:ascii="Segoe UI" w:hAnsi="Segoe UI" w:cs="Segoe UI"/>
          <w:sz w:val="12"/>
          <w:szCs w:val="12"/>
          <w:lang w:val="en-US" w:eastAsia="en-GB"/>
        </w:rPr>
      </w:pPr>
      <w:r>
        <w:rPr>
          <w:b/>
          <w:bCs/>
          <w:lang w:val="en-US" w:eastAsia="en-GB"/>
        </w:rPr>
        <w:t>1.</w:t>
      </w:r>
      <w:r>
        <w:rPr>
          <w:lang w:val="en-US" w:eastAsia="en-GB"/>
        </w:rPr>
        <w:t xml:space="preserve"> Please advise the total staff headcount that are employed directly by Shropshire Fire and Rescue Service, with each part-time employee counted as one employee. Please exclude all temporary agency workers from this figure. </w:t>
      </w:r>
    </w:p>
    <w:p w:rsidR="00172785" w:rsidRDefault="00172785" w:rsidP="00172785">
      <w:pPr>
        <w:textAlignment w:val="baseline"/>
        <w:rPr>
          <w:lang w:val="en-US" w:eastAsia="en-GB"/>
        </w:rPr>
      </w:pPr>
      <w:r>
        <w:rPr>
          <w:lang w:val="en-US" w:eastAsia="en-GB"/>
        </w:rPr>
        <w:t> There are currently 571 staff.</w:t>
      </w:r>
    </w:p>
    <w:p w:rsidR="00172785" w:rsidRDefault="00172785" w:rsidP="00172785">
      <w:pPr>
        <w:textAlignment w:val="baseline"/>
        <w:rPr>
          <w:rFonts w:ascii="Segoe UI" w:hAnsi="Segoe UI" w:cs="Segoe UI"/>
          <w:sz w:val="12"/>
          <w:szCs w:val="12"/>
          <w:lang w:val="en-US" w:eastAsia="en-GB"/>
        </w:rPr>
      </w:pPr>
    </w:p>
    <w:p w:rsidR="00172785" w:rsidRDefault="00172785" w:rsidP="00172785">
      <w:pPr>
        <w:textAlignment w:val="baseline"/>
        <w:rPr>
          <w:rFonts w:ascii="Segoe UI" w:hAnsi="Segoe UI" w:cs="Segoe UI"/>
          <w:sz w:val="12"/>
          <w:szCs w:val="12"/>
          <w:lang w:val="en-US" w:eastAsia="en-GB"/>
        </w:rPr>
      </w:pPr>
      <w:r>
        <w:rPr>
          <w:b/>
          <w:bCs/>
          <w:lang w:val="en-US" w:eastAsia="en-GB"/>
        </w:rPr>
        <w:t>2.</w:t>
      </w:r>
      <w:r>
        <w:rPr>
          <w:lang w:val="en-US" w:eastAsia="en-GB"/>
        </w:rPr>
        <w:t xml:space="preserve"> Please identify each supplier that Shropshire Fire and Rescue Service has a contract with to supply temporary agency workers. </w:t>
      </w:r>
    </w:p>
    <w:p w:rsidR="00172785" w:rsidRDefault="00172785" w:rsidP="00172785">
      <w:pPr>
        <w:textAlignment w:val="baseline"/>
        <w:rPr>
          <w:lang w:val="en-US" w:eastAsia="en-GB"/>
        </w:rPr>
      </w:pPr>
      <w:r>
        <w:rPr>
          <w:lang w:val="en-US" w:eastAsia="en-GB"/>
        </w:rPr>
        <w:t> We do not have a contract with any supplier to provide temporary agency workers. </w:t>
      </w:r>
    </w:p>
    <w:p w:rsidR="00172785" w:rsidRDefault="00172785" w:rsidP="00172785">
      <w:pPr>
        <w:textAlignment w:val="baseline"/>
        <w:rPr>
          <w:rFonts w:ascii="Segoe UI" w:hAnsi="Segoe UI" w:cs="Segoe UI"/>
          <w:sz w:val="12"/>
          <w:szCs w:val="12"/>
          <w:lang w:val="en-US" w:eastAsia="en-GB"/>
        </w:rPr>
      </w:pPr>
    </w:p>
    <w:p w:rsidR="00172785" w:rsidRDefault="00172785" w:rsidP="00172785">
      <w:pPr>
        <w:textAlignment w:val="baseline"/>
        <w:rPr>
          <w:rFonts w:ascii="Segoe UI" w:hAnsi="Segoe UI" w:cs="Segoe UI"/>
          <w:sz w:val="12"/>
          <w:szCs w:val="12"/>
          <w:lang w:val="en-US" w:eastAsia="en-GB"/>
        </w:rPr>
      </w:pPr>
      <w:r>
        <w:rPr>
          <w:b/>
          <w:bCs/>
          <w:lang w:val="en-US" w:eastAsia="en-GB"/>
        </w:rPr>
        <w:t> 3.</w:t>
      </w:r>
      <w:r>
        <w:rPr>
          <w:lang w:val="en-US" w:eastAsia="en-GB"/>
        </w:rPr>
        <w:t xml:space="preserve"> Please identify: </w:t>
      </w:r>
      <w:r>
        <w:rPr>
          <w:b/>
          <w:bCs/>
          <w:lang w:val="en-US" w:eastAsia="en-GB"/>
        </w:rPr>
        <w:t>a.</w:t>
      </w:r>
      <w:r>
        <w:rPr>
          <w:lang w:val="en-US" w:eastAsia="en-GB"/>
        </w:rPr>
        <w:t xml:space="preserve"> the type of contract that Shropshire Fire and Rescue Service has with each of these suppliers (preferred supplier list/ framework/ etc. If framework, please indicate </w:t>
      </w:r>
      <w:r>
        <w:rPr>
          <w:b/>
          <w:bCs/>
          <w:lang w:val="en-US" w:eastAsia="en-GB"/>
        </w:rPr>
        <w:t>b.</w:t>
      </w:r>
      <w:r>
        <w:rPr>
          <w:lang w:val="en-US" w:eastAsia="en-GB"/>
        </w:rPr>
        <w:t xml:space="preserve"> which - e.g. MSTAR/ YPO/ Panel London/ Pan London/ NPS All Wales/ Crown Commercial Services/ </w:t>
      </w:r>
      <w:proofErr w:type="spellStart"/>
      <w:r>
        <w:rPr>
          <w:lang w:val="en-US" w:eastAsia="en-GB"/>
        </w:rPr>
        <w:t>etc</w:t>
      </w:r>
      <w:proofErr w:type="spellEnd"/>
      <w:r>
        <w:rPr>
          <w:lang w:val="en-US" w:eastAsia="en-GB"/>
        </w:rPr>
        <w:t xml:space="preserve">; and </w:t>
      </w:r>
      <w:r>
        <w:rPr>
          <w:b/>
          <w:bCs/>
          <w:lang w:val="en-US" w:eastAsia="en-GB"/>
        </w:rPr>
        <w:t>c.</w:t>
      </w:r>
      <w:r>
        <w:rPr>
          <w:lang w:val="en-US" w:eastAsia="en-GB"/>
        </w:rPr>
        <w:t xml:space="preserve"> whether this is on a neutral/ master/ hybrid vender model, or the lot number. </w:t>
      </w:r>
    </w:p>
    <w:p w:rsidR="00172785" w:rsidRDefault="00172785" w:rsidP="00172785">
      <w:pPr>
        <w:textAlignment w:val="baseline"/>
        <w:rPr>
          <w:lang w:val="en-US" w:eastAsia="en-GB"/>
        </w:rPr>
      </w:pPr>
      <w:r>
        <w:rPr>
          <w:lang w:val="en-US" w:eastAsia="en-GB"/>
        </w:rPr>
        <w:t> n/a </w:t>
      </w:r>
    </w:p>
    <w:p w:rsidR="00172785" w:rsidRDefault="00172785" w:rsidP="00172785">
      <w:pPr>
        <w:textAlignment w:val="baseline"/>
        <w:rPr>
          <w:rFonts w:ascii="Segoe UI" w:hAnsi="Segoe UI" w:cs="Segoe UI"/>
          <w:sz w:val="12"/>
          <w:szCs w:val="12"/>
          <w:lang w:val="en-US" w:eastAsia="en-GB"/>
        </w:rPr>
      </w:pPr>
    </w:p>
    <w:p w:rsidR="00172785" w:rsidRDefault="00172785" w:rsidP="00172785">
      <w:pPr>
        <w:textAlignment w:val="baseline"/>
        <w:rPr>
          <w:rFonts w:ascii="Segoe UI" w:hAnsi="Segoe UI" w:cs="Segoe UI"/>
          <w:sz w:val="12"/>
          <w:szCs w:val="12"/>
          <w:lang w:val="en-US" w:eastAsia="en-GB"/>
        </w:rPr>
      </w:pPr>
      <w:r>
        <w:rPr>
          <w:b/>
          <w:bCs/>
          <w:lang w:val="en-US" w:eastAsia="en-GB"/>
        </w:rPr>
        <w:t>4.</w:t>
      </w:r>
      <w:r>
        <w:rPr>
          <w:lang w:val="en-US" w:eastAsia="en-GB"/>
        </w:rPr>
        <w:t xml:space="preserve"> Please advise for each contract identified within (</w:t>
      </w:r>
      <w:r>
        <w:rPr>
          <w:b/>
          <w:bCs/>
          <w:lang w:val="en-US" w:eastAsia="en-GB"/>
        </w:rPr>
        <w:t>2</w:t>
      </w:r>
      <w:r>
        <w:rPr>
          <w:lang w:val="en-US" w:eastAsia="en-GB"/>
        </w:rPr>
        <w:t xml:space="preserve">) above of: </w:t>
      </w:r>
      <w:r>
        <w:rPr>
          <w:b/>
          <w:bCs/>
          <w:lang w:val="en-US" w:eastAsia="en-GB"/>
        </w:rPr>
        <w:t>a.</w:t>
      </w:r>
      <w:r>
        <w:rPr>
          <w:lang w:val="en-US" w:eastAsia="en-GB"/>
        </w:rPr>
        <w:t xml:space="preserve"> the current end date of the contract; </w:t>
      </w:r>
      <w:r>
        <w:rPr>
          <w:b/>
          <w:bCs/>
          <w:lang w:val="en-US" w:eastAsia="en-GB"/>
        </w:rPr>
        <w:t>b.</w:t>
      </w:r>
      <w:r>
        <w:rPr>
          <w:lang w:val="en-US" w:eastAsia="en-GB"/>
        </w:rPr>
        <w:t xml:space="preserve"> the date(s) that any break clause(s) can be enabled; and </w:t>
      </w:r>
      <w:r>
        <w:rPr>
          <w:b/>
          <w:bCs/>
          <w:lang w:val="en-US" w:eastAsia="en-GB"/>
        </w:rPr>
        <w:t>c.</w:t>
      </w:r>
      <w:r>
        <w:rPr>
          <w:lang w:val="en-US" w:eastAsia="en-GB"/>
        </w:rPr>
        <w:t xml:space="preserve"> the length of time of any extension that can be enabled. </w:t>
      </w:r>
    </w:p>
    <w:p w:rsidR="00172785" w:rsidRDefault="00172785" w:rsidP="00172785">
      <w:pPr>
        <w:textAlignment w:val="baseline"/>
        <w:rPr>
          <w:lang w:val="en-US" w:eastAsia="en-GB"/>
        </w:rPr>
      </w:pPr>
      <w:r>
        <w:rPr>
          <w:lang w:val="en-US" w:eastAsia="en-GB"/>
        </w:rPr>
        <w:t> n/a </w:t>
      </w:r>
    </w:p>
    <w:p w:rsidR="00172785" w:rsidRDefault="00172785" w:rsidP="00172785">
      <w:pPr>
        <w:textAlignment w:val="baseline"/>
        <w:rPr>
          <w:rFonts w:ascii="Segoe UI" w:hAnsi="Segoe UI" w:cs="Segoe UI"/>
          <w:sz w:val="12"/>
          <w:szCs w:val="12"/>
          <w:lang w:val="en-US" w:eastAsia="en-GB"/>
        </w:rPr>
      </w:pPr>
    </w:p>
    <w:p w:rsidR="00172785" w:rsidRDefault="00172785" w:rsidP="00172785">
      <w:pPr>
        <w:textAlignment w:val="baseline"/>
        <w:rPr>
          <w:rFonts w:ascii="Segoe UI" w:hAnsi="Segoe UI" w:cs="Segoe UI"/>
          <w:sz w:val="12"/>
          <w:szCs w:val="12"/>
          <w:lang w:val="en-US" w:eastAsia="en-GB"/>
        </w:rPr>
      </w:pPr>
      <w:r>
        <w:rPr>
          <w:b/>
          <w:bCs/>
          <w:lang w:val="en-US" w:eastAsia="en-GB"/>
        </w:rPr>
        <w:t>5.</w:t>
      </w:r>
      <w:r>
        <w:rPr>
          <w:lang w:val="en-US" w:eastAsia="en-GB"/>
        </w:rPr>
        <w:t xml:space="preserve"> Please advise of the full name of the main contact at Shropshire Fire and Rescue Service who is responsible for the main (or majority of the) contract(s) identified within (</w:t>
      </w:r>
      <w:r>
        <w:rPr>
          <w:b/>
          <w:bCs/>
          <w:lang w:val="en-US" w:eastAsia="en-GB"/>
        </w:rPr>
        <w:t>2</w:t>
      </w:r>
      <w:r>
        <w:rPr>
          <w:lang w:val="en-US" w:eastAsia="en-GB"/>
        </w:rPr>
        <w:t>) above, together with their: </w:t>
      </w:r>
    </w:p>
    <w:p w:rsidR="00172785" w:rsidRDefault="00172785" w:rsidP="00172785">
      <w:pPr>
        <w:textAlignment w:val="baseline"/>
        <w:rPr>
          <w:rFonts w:ascii="Segoe UI" w:hAnsi="Segoe UI" w:cs="Segoe UI"/>
          <w:sz w:val="12"/>
          <w:szCs w:val="12"/>
          <w:lang w:val="en-US" w:eastAsia="en-GB"/>
        </w:rPr>
      </w:pPr>
      <w:r>
        <w:rPr>
          <w:b/>
          <w:bCs/>
          <w:lang w:val="en-US" w:eastAsia="en-GB"/>
        </w:rPr>
        <w:t>a.</w:t>
      </w:r>
      <w:r>
        <w:rPr>
          <w:lang w:val="en-US" w:eastAsia="en-GB"/>
        </w:rPr>
        <w:t xml:space="preserve"> job title; </w:t>
      </w:r>
    </w:p>
    <w:p w:rsidR="00172785" w:rsidRDefault="00172785" w:rsidP="00172785">
      <w:pPr>
        <w:textAlignment w:val="baseline"/>
        <w:rPr>
          <w:rFonts w:ascii="Segoe UI" w:hAnsi="Segoe UI" w:cs="Segoe UI"/>
          <w:sz w:val="12"/>
          <w:szCs w:val="12"/>
          <w:lang w:val="en-US" w:eastAsia="en-GB"/>
        </w:rPr>
      </w:pPr>
      <w:r>
        <w:rPr>
          <w:b/>
          <w:bCs/>
          <w:lang w:val="en-US" w:eastAsia="en-GB"/>
        </w:rPr>
        <w:t xml:space="preserve">b. </w:t>
      </w:r>
      <w:r>
        <w:rPr>
          <w:lang w:val="en-US" w:eastAsia="en-GB"/>
        </w:rPr>
        <w:t>group (either team, division or department, whichever is the smallest identifiable group); </w:t>
      </w:r>
    </w:p>
    <w:p w:rsidR="00172785" w:rsidRDefault="00172785" w:rsidP="00172785">
      <w:pPr>
        <w:textAlignment w:val="baseline"/>
        <w:rPr>
          <w:rFonts w:ascii="Segoe UI" w:hAnsi="Segoe UI" w:cs="Segoe UI"/>
          <w:sz w:val="12"/>
          <w:szCs w:val="12"/>
          <w:lang w:val="en-US" w:eastAsia="en-GB"/>
        </w:rPr>
      </w:pPr>
      <w:r>
        <w:rPr>
          <w:b/>
          <w:bCs/>
          <w:lang w:val="en-US" w:eastAsia="en-GB"/>
        </w:rPr>
        <w:t xml:space="preserve">c. </w:t>
      </w:r>
      <w:r>
        <w:rPr>
          <w:lang w:val="en-US" w:eastAsia="en-GB"/>
        </w:rPr>
        <w:t>telephone number; </w:t>
      </w:r>
    </w:p>
    <w:p w:rsidR="00172785" w:rsidRDefault="00172785" w:rsidP="00172785">
      <w:pPr>
        <w:textAlignment w:val="baseline"/>
        <w:rPr>
          <w:rFonts w:ascii="Segoe UI" w:hAnsi="Segoe UI" w:cs="Segoe UI"/>
          <w:sz w:val="12"/>
          <w:szCs w:val="12"/>
          <w:lang w:val="en-US" w:eastAsia="en-GB"/>
        </w:rPr>
      </w:pPr>
      <w:r>
        <w:rPr>
          <w:b/>
          <w:bCs/>
          <w:lang w:val="en-US" w:eastAsia="en-GB"/>
        </w:rPr>
        <w:t>d.</w:t>
      </w:r>
      <w:r>
        <w:rPr>
          <w:lang w:val="en-US" w:eastAsia="en-GB"/>
        </w:rPr>
        <w:t xml:space="preserve"> email; and </w:t>
      </w:r>
    </w:p>
    <w:p w:rsidR="00172785" w:rsidRDefault="00172785" w:rsidP="00172785">
      <w:pPr>
        <w:textAlignment w:val="baseline"/>
        <w:rPr>
          <w:rFonts w:ascii="Segoe UI" w:hAnsi="Segoe UI" w:cs="Segoe UI"/>
          <w:sz w:val="12"/>
          <w:szCs w:val="12"/>
          <w:lang w:val="en-US" w:eastAsia="en-GB"/>
        </w:rPr>
      </w:pPr>
      <w:r>
        <w:rPr>
          <w:b/>
          <w:bCs/>
          <w:lang w:val="en-US" w:eastAsia="en-GB"/>
        </w:rPr>
        <w:t>e.</w:t>
      </w:r>
      <w:r>
        <w:rPr>
          <w:lang w:val="en-US" w:eastAsia="en-GB"/>
        </w:rPr>
        <w:t xml:space="preserve"> full postal address, </w:t>
      </w:r>
      <w:proofErr w:type="spellStart"/>
      <w:r>
        <w:rPr>
          <w:lang w:val="en-US" w:eastAsia="en-GB"/>
        </w:rPr>
        <w:t>inc</w:t>
      </w:r>
      <w:proofErr w:type="spellEnd"/>
      <w:r>
        <w:rPr>
          <w:lang w:val="en-US" w:eastAsia="en-GB"/>
        </w:rPr>
        <w:t xml:space="preserve"> postcode. </w:t>
      </w:r>
    </w:p>
    <w:p w:rsidR="00172785" w:rsidRDefault="00172785" w:rsidP="00172785">
      <w:pPr>
        <w:textAlignment w:val="baseline"/>
        <w:rPr>
          <w:lang w:val="en-US" w:eastAsia="en-GB"/>
        </w:rPr>
      </w:pPr>
      <w:r>
        <w:rPr>
          <w:lang w:val="en-US" w:eastAsia="en-GB"/>
        </w:rPr>
        <w:t> n/a </w:t>
      </w:r>
    </w:p>
    <w:p w:rsidR="00172785" w:rsidRDefault="00172785" w:rsidP="00172785">
      <w:pPr>
        <w:textAlignment w:val="baseline"/>
        <w:rPr>
          <w:rFonts w:ascii="Segoe UI" w:hAnsi="Segoe UI" w:cs="Segoe UI"/>
          <w:sz w:val="12"/>
          <w:szCs w:val="12"/>
          <w:lang w:val="en-US" w:eastAsia="en-GB"/>
        </w:rPr>
      </w:pPr>
    </w:p>
    <w:p w:rsidR="00172785" w:rsidRDefault="00172785" w:rsidP="00172785">
      <w:pPr>
        <w:textAlignment w:val="baseline"/>
        <w:rPr>
          <w:rFonts w:ascii="Segoe UI" w:hAnsi="Segoe UI" w:cs="Segoe UI"/>
          <w:sz w:val="12"/>
          <w:szCs w:val="12"/>
          <w:lang w:val="en-US" w:eastAsia="en-GB"/>
        </w:rPr>
      </w:pPr>
      <w:r>
        <w:rPr>
          <w:b/>
          <w:bCs/>
          <w:lang w:val="en-US" w:eastAsia="en-GB"/>
        </w:rPr>
        <w:t>6.</w:t>
      </w:r>
      <w:r>
        <w:rPr>
          <w:lang w:val="en-US" w:eastAsia="en-GB"/>
        </w:rPr>
        <w:t xml:space="preserve"> Please identify all suppliers that Shropshire Fire and Rescue Service has sourced a temporary agency worker from - but does not have a contract with - from 1 April 2015 to 31 March 2016. </w:t>
      </w:r>
    </w:p>
    <w:p w:rsidR="00172785" w:rsidRDefault="00172785" w:rsidP="00172785">
      <w:pPr>
        <w:ind w:left="8280"/>
        <w:textAlignment w:val="baseline"/>
        <w:rPr>
          <w:rFonts w:ascii="Segoe UI" w:hAnsi="Segoe UI" w:cs="Segoe UI"/>
          <w:sz w:val="12"/>
          <w:szCs w:val="12"/>
          <w:lang w:val="en-US" w:eastAsia="en-GB"/>
        </w:rPr>
      </w:pPr>
      <w:r>
        <w:rPr>
          <w:lang w:val="en-US" w:eastAsia="en-GB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9"/>
      </w:tblGrid>
      <w:tr w:rsidR="00172785" w:rsidTr="00172785">
        <w:tc>
          <w:tcPr>
            <w:tcW w:w="0" w:type="auto"/>
            <w:tcBorders>
              <w:top w:val="single" w:sz="8" w:space="0" w:color="BDD6EE"/>
              <w:left w:val="single" w:sz="8" w:space="0" w:color="BDD6EE"/>
              <w:bottom w:val="single" w:sz="12" w:space="0" w:color="9CC2E5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b/>
                <w:bCs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ASHLEY KATE HR LTD Total </w:t>
            </w:r>
          </w:p>
        </w:tc>
      </w:tr>
      <w:tr w:rsidR="00172785" w:rsidTr="00172785">
        <w:tc>
          <w:tcPr>
            <w:tcW w:w="0" w:type="auto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b/>
                <w:bCs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JAMES ANDREWS RECRUITMENT SOLUTIONS LTD Total </w:t>
            </w:r>
          </w:p>
        </w:tc>
      </w:tr>
      <w:tr w:rsidR="00172785" w:rsidTr="00172785">
        <w:tc>
          <w:tcPr>
            <w:tcW w:w="0" w:type="auto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b/>
                <w:bCs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NIGEL FRANK INTERNATIONAL Total </w:t>
            </w:r>
          </w:p>
        </w:tc>
      </w:tr>
      <w:tr w:rsidR="00172785" w:rsidTr="00172785">
        <w:tc>
          <w:tcPr>
            <w:tcW w:w="0" w:type="auto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b/>
                <w:bCs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NINE SHARP LTD Total </w:t>
            </w:r>
          </w:p>
        </w:tc>
      </w:tr>
      <w:tr w:rsidR="00172785" w:rsidTr="00172785">
        <w:tc>
          <w:tcPr>
            <w:tcW w:w="0" w:type="auto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b/>
                <w:bCs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ORION ELECTROTECH LTD Total </w:t>
            </w:r>
          </w:p>
        </w:tc>
      </w:tr>
      <w:tr w:rsidR="00172785" w:rsidTr="00172785">
        <w:tc>
          <w:tcPr>
            <w:tcW w:w="0" w:type="auto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b/>
                <w:bCs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PERTEMPS RECRUITMENT PARTNERSHIP Total </w:t>
            </w:r>
          </w:p>
        </w:tc>
      </w:tr>
      <w:tr w:rsidR="00172785" w:rsidTr="00172785">
        <w:tc>
          <w:tcPr>
            <w:tcW w:w="0" w:type="auto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b/>
                <w:bCs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RED RECRUITMENT SOLUTIONS LTD Total </w:t>
            </w:r>
          </w:p>
        </w:tc>
      </w:tr>
      <w:tr w:rsidR="00172785" w:rsidTr="00172785">
        <w:tc>
          <w:tcPr>
            <w:tcW w:w="0" w:type="auto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b/>
                <w:bCs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RENARD EXEC LIMITED Total </w:t>
            </w:r>
          </w:p>
        </w:tc>
      </w:tr>
      <w:tr w:rsidR="00172785" w:rsidTr="00172785">
        <w:tc>
          <w:tcPr>
            <w:tcW w:w="0" w:type="auto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b/>
                <w:bCs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ROC SEARCH LTD Total </w:t>
            </w:r>
          </w:p>
        </w:tc>
      </w:tr>
      <w:tr w:rsidR="00172785" w:rsidTr="00172785">
        <w:tc>
          <w:tcPr>
            <w:tcW w:w="0" w:type="auto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b/>
                <w:bCs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SENITOR ASSOCIATES LIMITED Total </w:t>
            </w:r>
          </w:p>
        </w:tc>
      </w:tr>
      <w:tr w:rsidR="00172785" w:rsidTr="00172785">
        <w:tc>
          <w:tcPr>
            <w:tcW w:w="0" w:type="auto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b/>
                <w:bCs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WOODROW MERCER Total </w:t>
            </w:r>
          </w:p>
        </w:tc>
      </w:tr>
    </w:tbl>
    <w:p w:rsidR="00172785" w:rsidRDefault="00172785" w:rsidP="00172785">
      <w:pPr>
        <w:ind w:left="8280"/>
        <w:textAlignment w:val="baseline"/>
        <w:rPr>
          <w:rFonts w:ascii="Segoe UI" w:hAnsi="Segoe UI" w:cs="Segoe UI"/>
          <w:sz w:val="12"/>
          <w:szCs w:val="12"/>
          <w:lang w:val="en-US" w:eastAsia="en-GB"/>
        </w:rPr>
      </w:pPr>
      <w:r>
        <w:rPr>
          <w:lang w:val="en-US" w:eastAsia="en-GB"/>
        </w:rPr>
        <w:t> </w:t>
      </w:r>
    </w:p>
    <w:p w:rsidR="00172785" w:rsidRDefault="00172785" w:rsidP="00172785">
      <w:pPr>
        <w:textAlignment w:val="baseline"/>
        <w:rPr>
          <w:lang w:val="en-US" w:eastAsia="en-GB"/>
        </w:rPr>
      </w:pPr>
      <w:r>
        <w:rPr>
          <w:b/>
          <w:bCs/>
          <w:lang w:val="en-US" w:eastAsia="en-GB"/>
        </w:rPr>
        <w:t>7.</w:t>
      </w:r>
      <w:r>
        <w:rPr>
          <w:lang w:val="en-US" w:eastAsia="en-GB"/>
        </w:rPr>
        <w:t xml:space="preserve"> For each temporary agency supplier (either </w:t>
      </w:r>
      <w:r>
        <w:rPr>
          <w:b/>
          <w:bCs/>
          <w:lang w:val="en-US" w:eastAsia="en-GB"/>
        </w:rPr>
        <w:t>a.</w:t>
      </w:r>
      <w:r>
        <w:rPr>
          <w:lang w:val="en-US" w:eastAsia="en-GB"/>
        </w:rPr>
        <w:t xml:space="preserve"> contracted as identified within (</w:t>
      </w:r>
      <w:r>
        <w:rPr>
          <w:b/>
          <w:bCs/>
          <w:lang w:val="en-US" w:eastAsia="en-GB"/>
        </w:rPr>
        <w:t>2</w:t>
      </w:r>
      <w:r>
        <w:rPr>
          <w:lang w:val="en-US" w:eastAsia="en-GB"/>
        </w:rPr>
        <w:t xml:space="preserve">) above; </w:t>
      </w:r>
      <w:r>
        <w:rPr>
          <w:b/>
          <w:bCs/>
          <w:lang w:val="en-US" w:eastAsia="en-GB"/>
        </w:rPr>
        <w:t>b.</w:t>
      </w:r>
      <w:r>
        <w:rPr>
          <w:lang w:val="en-US" w:eastAsia="en-GB"/>
        </w:rPr>
        <w:t xml:space="preserve"> non-contracted as identified within (</w:t>
      </w:r>
      <w:r>
        <w:rPr>
          <w:b/>
          <w:bCs/>
          <w:lang w:val="en-US" w:eastAsia="en-GB"/>
        </w:rPr>
        <w:t>6</w:t>
      </w:r>
      <w:r>
        <w:rPr>
          <w:lang w:val="en-US" w:eastAsia="en-GB"/>
        </w:rPr>
        <w:t xml:space="preserve">) above; and </w:t>
      </w:r>
      <w:r>
        <w:rPr>
          <w:b/>
          <w:bCs/>
          <w:lang w:val="en-US" w:eastAsia="en-GB"/>
        </w:rPr>
        <w:t>c.</w:t>
      </w:r>
      <w:r>
        <w:rPr>
          <w:lang w:val="en-US" w:eastAsia="en-GB"/>
        </w:rPr>
        <w:t xml:space="preserve"> all workers Shropshire Fire and Rescue Service has sourced directly), how much has been spent on each supplier (or directly), from 1 April 2015 to 31 March 2016?</w:t>
      </w:r>
    </w:p>
    <w:p w:rsidR="00172785" w:rsidRDefault="00172785" w:rsidP="00172785">
      <w:pPr>
        <w:textAlignment w:val="baseline"/>
        <w:rPr>
          <w:rFonts w:ascii="Segoe UI" w:hAnsi="Segoe UI" w:cs="Segoe UI"/>
          <w:sz w:val="12"/>
          <w:szCs w:val="12"/>
          <w:lang w:val="en-US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9"/>
        <w:gridCol w:w="80"/>
        <w:gridCol w:w="1009"/>
      </w:tblGrid>
      <w:tr w:rsidR="00172785" w:rsidTr="00172785">
        <w:tc>
          <w:tcPr>
            <w:tcW w:w="0" w:type="auto"/>
            <w:tcBorders>
              <w:top w:val="single" w:sz="8" w:space="0" w:color="BDD6EE"/>
              <w:left w:val="single" w:sz="8" w:space="0" w:color="BDD6EE"/>
              <w:bottom w:val="single" w:sz="12" w:space="0" w:color="9CC2E5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b/>
                <w:bCs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ASHLEY KATE HR LTD Total </w:t>
            </w:r>
          </w:p>
        </w:tc>
        <w:tc>
          <w:tcPr>
            <w:tcW w:w="0" w:type="auto"/>
            <w:tcBorders>
              <w:top w:val="single" w:sz="8" w:space="0" w:color="BDD6EE"/>
              <w:left w:val="nil"/>
              <w:bottom w:val="single" w:sz="12" w:space="0" w:color="9CC2E5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b/>
                <w:bCs/>
                <w:sz w:val="12"/>
                <w:szCs w:val="12"/>
                <w:lang w:val="en-US" w:eastAsia="en-GB"/>
              </w:rPr>
            </w:pPr>
            <w:r>
              <w:rPr>
                <w:b/>
                <w:bCs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BDD6EE"/>
              <w:left w:val="nil"/>
              <w:bottom w:val="single" w:sz="12" w:space="0" w:color="9CC2E5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jc w:val="right"/>
              <w:textAlignment w:val="baseline"/>
              <w:rPr>
                <w:rFonts w:ascii="Segoe UI" w:hAnsi="Segoe UI" w:cs="Segoe UI"/>
                <w:b/>
                <w:bCs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5431.61</w:t>
            </w:r>
            <w:r>
              <w:rPr>
                <w:rFonts w:ascii="Arial" w:hAnsi="Arial" w:cs="Arial"/>
                <w:b/>
                <w:bCs/>
                <w:lang w:val="en-US" w:eastAsia="en-GB"/>
              </w:rPr>
              <w:t> </w:t>
            </w:r>
          </w:p>
        </w:tc>
      </w:tr>
      <w:tr w:rsidR="00172785" w:rsidTr="00172785">
        <w:tc>
          <w:tcPr>
            <w:tcW w:w="0" w:type="auto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b/>
                <w:bCs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lastRenderedPageBreak/>
              <w:t>JAMES ANDREWS RECRUITMENT SOLUTIONS LTD Total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sz w:val="12"/>
                <w:szCs w:val="12"/>
                <w:lang w:val="en-US" w:eastAsia="en-GB"/>
              </w:rPr>
            </w:pPr>
            <w:r>
              <w:rPr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jc w:val="right"/>
              <w:textAlignment w:val="baseline"/>
              <w:rPr>
                <w:rFonts w:ascii="Segoe UI" w:hAnsi="Segoe UI" w:cs="Segoe UI"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4074.22 </w:t>
            </w:r>
          </w:p>
        </w:tc>
      </w:tr>
      <w:tr w:rsidR="00172785" w:rsidTr="00172785">
        <w:tc>
          <w:tcPr>
            <w:tcW w:w="0" w:type="auto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b/>
                <w:bCs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NIGEL FRANK INTERNATIONAL Total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sz w:val="12"/>
                <w:szCs w:val="12"/>
                <w:lang w:val="en-US" w:eastAsia="en-GB"/>
              </w:rPr>
            </w:pPr>
            <w:r>
              <w:rPr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jc w:val="right"/>
              <w:textAlignment w:val="baseline"/>
              <w:rPr>
                <w:rFonts w:ascii="Segoe UI" w:hAnsi="Segoe UI" w:cs="Segoe UI"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100840 </w:t>
            </w:r>
          </w:p>
        </w:tc>
      </w:tr>
      <w:tr w:rsidR="00172785" w:rsidTr="00172785">
        <w:tc>
          <w:tcPr>
            <w:tcW w:w="0" w:type="auto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b/>
                <w:bCs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NINE SHARP LTD Total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sz w:val="12"/>
                <w:szCs w:val="12"/>
                <w:lang w:val="en-US" w:eastAsia="en-GB"/>
              </w:rPr>
            </w:pPr>
            <w:r>
              <w:rPr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jc w:val="right"/>
              <w:textAlignment w:val="baseline"/>
              <w:rPr>
                <w:rFonts w:ascii="Segoe UI" w:hAnsi="Segoe UI" w:cs="Segoe UI"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31163.33 </w:t>
            </w:r>
          </w:p>
        </w:tc>
      </w:tr>
      <w:tr w:rsidR="00172785" w:rsidTr="00172785">
        <w:tc>
          <w:tcPr>
            <w:tcW w:w="0" w:type="auto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b/>
                <w:bCs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ORION ELECTROTECH LTD Total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sz w:val="12"/>
                <w:szCs w:val="12"/>
                <w:lang w:val="en-US" w:eastAsia="en-GB"/>
              </w:rPr>
            </w:pPr>
            <w:r>
              <w:rPr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jc w:val="right"/>
              <w:textAlignment w:val="baseline"/>
              <w:rPr>
                <w:rFonts w:ascii="Segoe UI" w:hAnsi="Segoe UI" w:cs="Segoe UI"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9223 </w:t>
            </w:r>
          </w:p>
        </w:tc>
      </w:tr>
      <w:tr w:rsidR="00172785" w:rsidTr="00172785">
        <w:tc>
          <w:tcPr>
            <w:tcW w:w="0" w:type="auto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b/>
                <w:bCs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PERTEMPS RECRUITMENT PARTNERSHIP Total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sz w:val="12"/>
                <w:szCs w:val="12"/>
                <w:lang w:val="en-US" w:eastAsia="en-GB"/>
              </w:rPr>
            </w:pPr>
            <w:r>
              <w:rPr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jc w:val="right"/>
              <w:textAlignment w:val="baseline"/>
              <w:rPr>
                <w:rFonts w:ascii="Segoe UI" w:hAnsi="Segoe UI" w:cs="Segoe UI"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41327.91 </w:t>
            </w:r>
          </w:p>
        </w:tc>
      </w:tr>
      <w:tr w:rsidR="00172785" w:rsidTr="00172785">
        <w:tc>
          <w:tcPr>
            <w:tcW w:w="0" w:type="auto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b/>
                <w:bCs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RED RECRUITMENT SOLUTIONS LTD Total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sz w:val="12"/>
                <w:szCs w:val="12"/>
                <w:lang w:val="en-US" w:eastAsia="en-GB"/>
              </w:rPr>
            </w:pPr>
            <w:r>
              <w:rPr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jc w:val="right"/>
              <w:textAlignment w:val="baseline"/>
              <w:rPr>
                <w:rFonts w:ascii="Segoe UI" w:hAnsi="Segoe UI" w:cs="Segoe UI"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19469.73 </w:t>
            </w:r>
          </w:p>
        </w:tc>
      </w:tr>
      <w:tr w:rsidR="00172785" w:rsidTr="00172785">
        <w:tc>
          <w:tcPr>
            <w:tcW w:w="0" w:type="auto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b/>
                <w:bCs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RENARD EXEC LIMITED Total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sz w:val="12"/>
                <w:szCs w:val="12"/>
                <w:lang w:val="en-US" w:eastAsia="en-GB"/>
              </w:rPr>
            </w:pPr>
            <w:r>
              <w:rPr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jc w:val="right"/>
              <w:textAlignment w:val="baseline"/>
              <w:rPr>
                <w:rFonts w:ascii="Segoe UI" w:hAnsi="Segoe UI" w:cs="Segoe UI"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1900 </w:t>
            </w:r>
          </w:p>
        </w:tc>
      </w:tr>
      <w:tr w:rsidR="00172785" w:rsidTr="00172785">
        <w:tc>
          <w:tcPr>
            <w:tcW w:w="0" w:type="auto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b/>
                <w:bCs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ROC SEARCH LTD Total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sz w:val="12"/>
                <w:szCs w:val="12"/>
                <w:lang w:val="en-US" w:eastAsia="en-GB"/>
              </w:rPr>
            </w:pPr>
            <w:r>
              <w:rPr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jc w:val="right"/>
              <w:textAlignment w:val="baseline"/>
              <w:rPr>
                <w:rFonts w:ascii="Segoe UI" w:hAnsi="Segoe UI" w:cs="Segoe UI"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55990.23 </w:t>
            </w:r>
          </w:p>
        </w:tc>
      </w:tr>
      <w:tr w:rsidR="00172785" w:rsidTr="00172785">
        <w:tc>
          <w:tcPr>
            <w:tcW w:w="0" w:type="auto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b/>
                <w:bCs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SENITOR ASSOCIATES LIMITED Total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sz w:val="12"/>
                <w:szCs w:val="12"/>
                <w:lang w:val="en-US" w:eastAsia="en-GB"/>
              </w:rPr>
            </w:pPr>
            <w:r>
              <w:rPr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jc w:val="right"/>
              <w:textAlignment w:val="baseline"/>
              <w:rPr>
                <w:rFonts w:ascii="Segoe UI" w:hAnsi="Segoe UI" w:cs="Segoe UI"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27235.72 </w:t>
            </w:r>
          </w:p>
        </w:tc>
      </w:tr>
      <w:tr w:rsidR="00172785" w:rsidTr="00172785">
        <w:tc>
          <w:tcPr>
            <w:tcW w:w="0" w:type="auto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b/>
                <w:bCs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lang w:val="en-US" w:eastAsia="en-GB"/>
              </w:rPr>
              <w:t>WOODROW MERCER Total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textAlignment w:val="baseline"/>
              <w:rPr>
                <w:rFonts w:ascii="Segoe UI" w:hAnsi="Segoe UI" w:cs="Segoe UI"/>
                <w:sz w:val="12"/>
                <w:szCs w:val="12"/>
                <w:lang w:val="en-US" w:eastAsia="en-GB"/>
              </w:rPr>
            </w:pPr>
            <w:r>
              <w:rPr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2785" w:rsidRDefault="00172785">
            <w:pPr>
              <w:jc w:val="right"/>
              <w:textAlignment w:val="baseline"/>
              <w:rPr>
                <w:rFonts w:ascii="Segoe UI" w:hAnsi="Segoe UI" w:cs="Segoe UI"/>
                <w:sz w:val="12"/>
                <w:szCs w:val="12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106315 </w:t>
            </w:r>
          </w:p>
        </w:tc>
      </w:tr>
    </w:tbl>
    <w:p w:rsidR="00A53A85" w:rsidRDefault="00A53A85">
      <w:bookmarkStart w:id="0" w:name="_GoBack"/>
      <w:bookmarkEnd w:id="0"/>
    </w:p>
    <w:sectPr w:rsidR="00A53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85"/>
    <w:rsid w:val="00172785"/>
    <w:rsid w:val="00A5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40B4B-9537-442D-9482-A57E8220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Bray</dc:creator>
  <cp:keywords/>
  <dc:description/>
  <cp:lastModifiedBy>Emily Bray</cp:lastModifiedBy>
  <cp:revision>1</cp:revision>
  <dcterms:created xsi:type="dcterms:W3CDTF">2016-10-18T11:02:00Z</dcterms:created>
  <dcterms:modified xsi:type="dcterms:W3CDTF">2016-10-18T11:02:00Z</dcterms:modified>
</cp:coreProperties>
</file>